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10AE3" w14:textId="67496FCF" w:rsidR="00332897" w:rsidRPr="00612E7D" w:rsidRDefault="00332897" w:rsidP="00612E7D">
      <w:pPr>
        <w:pStyle w:val="CorpsA"/>
        <w:jc w:val="center"/>
        <w:rPr>
          <w:b/>
          <w:bCs/>
          <w:sz w:val="32"/>
        </w:rPr>
      </w:pPr>
      <w:r w:rsidRPr="00612E7D">
        <w:rPr>
          <w:b/>
          <w:bCs/>
          <w:sz w:val="32"/>
        </w:rPr>
        <w:t>Synopsis</w:t>
      </w:r>
    </w:p>
    <w:p w14:paraId="22BB5EE3" w14:textId="77777777" w:rsidR="00332897" w:rsidRDefault="00332897" w:rsidP="00332897">
      <w:pPr>
        <w:pStyle w:val="CorpsA"/>
        <w:jc w:val="center"/>
        <w:rPr>
          <w:b/>
          <w:bCs/>
        </w:rPr>
      </w:pPr>
    </w:p>
    <w:p w14:paraId="0933FBB1" w14:textId="77777777" w:rsidR="00332897" w:rsidRDefault="00332897" w:rsidP="00332897">
      <w:pPr>
        <w:pStyle w:val="CorpsA"/>
        <w:jc w:val="center"/>
        <w:rPr>
          <w:b/>
          <w:bCs/>
        </w:rPr>
      </w:pPr>
    </w:p>
    <w:p w14:paraId="2A4B64E2" w14:textId="21603A2E" w:rsidR="00332897" w:rsidRDefault="00332897" w:rsidP="00332897">
      <w:pPr>
        <w:pStyle w:val="CorpsA"/>
        <w:jc w:val="center"/>
        <w:rPr>
          <w:b/>
          <w:bCs/>
        </w:rPr>
      </w:pPr>
      <w:r w:rsidRPr="00537101">
        <w:rPr>
          <w:b/>
          <w:bCs/>
        </w:rPr>
        <w:t>EVALUATION D</w:t>
      </w:r>
      <w:r>
        <w:rPr>
          <w:b/>
          <w:bCs/>
        </w:rPr>
        <w:t>E L’EFFICACITE DE L’ECULIZUMAB DANS LE SYNDROME CATASTROPHIQUE DES ANTIPHOSPHOLIPIDES</w:t>
      </w:r>
    </w:p>
    <w:p w14:paraId="2969F2B1" w14:textId="77777777" w:rsidR="00332897" w:rsidRDefault="00332897" w:rsidP="00332897">
      <w:pPr>
        <w:pStyle w:val="CorpsA"/>
        <w:jc w:val="center"/>
        <w:rPr>
          <w:b/>
          <w:bCs/>
        </w:rPr>
      </w:pPr>
    </w:p>
    <w:p w14:paraId="609039CE" w14:textId="1E6B7308" w:rsidR="00332897" w:rsidRPr="00332897" w:rsidRDefault="00117BB0" w:rsidP="0033289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left="360"/>
      </w:pPr>
      <w:r>
        <w:t>B. DELAFONTAINE</w:t>
      </w:r>
      <w:r w:rsidR="00612E7D">
        <w:t>,</w:t>
      </w:r>
      <w:r w:rsidRPr="00332897">
        <w:t xml:space="preserve"> J</w:t>
      </w:r>
      <w:r w:rsidR="00332897">
        <w:t>.RODOLPHE</w:t>
      </w:r>
    </w:p>
    <w:p w14:paraId="180674F2" w14:textId="7210821F" w:rsidR="00332897" w:rsidRPr="00537101" w:rsidRDefault="00332897" w:rsidP="00332897">
      <w:pPr>
        <w:pStyle w:val="CorpsA"/>
        <w:rPr>
          <w:color w:val="212121"/>
          <w:shd w:val="clear" w:color="auto" w:fill="FFFFFF"/>
        </w:rPr>
      </w:pPr>
      <w:r>
        <w:t xml:space="preserve">Assistance des </w:t>
      </w:r>
      <w:r w:rsidR="00D6757B">
        <w:t>hôpitaux</w:t>
      </w:r>
      <w:r>
        <w:t xml:space="preserve"> de </w:t>
      </w:r>
      <w:r w:rsidR="00D6757B">
        <w:t>Marseille</w:t>
      </w:r>
      <w:r>
        <w:t xml:space="preserve">, </w:t>
      </w:r>
      <w:r w:rsidRPr="00332897">
        <w:t xml:space="preserve">Centre Hospitalier </w:t>
      </w:r>
      <w:r w:rsidR="00D6757B">
        <w:t>Hôpital</w:t>
      </w:r>
      <w:r>
        <w:t xml:space="preserve"> Nord</w:t>
      </w:r>
      <w:r w:rsidRPr="00332897">
        <w:t>, Service d</w:t>
      </w:r>
      <w:r>
        <w:t xml:space="preserve">e médecine interne et Immunologie Clinique, </w:t>
      </w:r>
    </w:p>
    <w:p w14:paraId="4AC12AF9" w14:textId="77777777" w:rsidR="00332897" w:rsidRDefault="00332897" w:rsidP="00332897">
      <w:pPr>
        <w:pStyle w:val="CorpsA"/>
      </w:pPr>
    </w:p>
    <w:p w14:paraId="6F9A8219" w14:textId="1F513A5C" w:rsidR="00332897" w:rsidRDefault="00332897" w:rsidP="00332897">
      <w:pPr>
        <w:pStyle w:val="CorpsA"/>
      </w:pPr>
      <w:r w:rsidRPr="00332897">
        <w:t>Contacts</w:t>
      </w:r>
      <w:r>
        <w:t xml:space="preserve"> : </w:t>
      </w:r>
      <w:hyperlink r:id="rId5" w:history="1">
        <w:r w:rsidRPr="005813C5">
          <w:rPr>
            <w:rStyle w:val="Lienhypertexte"/>
          </w:rPr>
          <w:t>benjamin.delafontaine@ap-hm.fr</w:t>
        </w:r>
      </w:hyperlink>
      <w:r>
        <w:t>, rodolphe.jean@ap-hm.fr</w:t>
      </w:r>
    </w:p>
    <w:p w14:paraId="157DEBA6" w14:textId="77777777" w:rsidR="00332897" w:rsidRDefault="00332897" w:rsidP="00332897">
      <w:pPr>
        <w:pStyle w:val="CorpsA"/>
      </w:pPr>
    </w:p>
    <w:p w14:paraId="1AC60ECE" w14:textId="77777777" w:rsidR="00332897" w:rsidRDefault="00332897" w:rsidP="00332897">
      <w:pPr>
        <w:pStyle w:val="CorpsA"/>
        <w:rPr>
          <w:rStyle w:val="Aucun"/>
          <w:b/>
          <w:bCs/>
        </w:rPr>
      </w:pPr>
      <w:r>
        <w:rPr>
          <w:rStyle w:val="Aucun"/>
          <w:b/>
          <w:bCs/>
        </w:rPr>
        <w:t xml:space="preserve">Collecte des données jusqu’au : </w:t>
      </w:r>
    </w:p>
    <w:p w14:paraId="3F8E3502" w14:textId="77777777" w:rsidR="00332897" w:rsidRDefault="00332897" w:rsidP="00332897">
      <w:pPr>
        <w:pStyle w:val="CorpsA"/>
        <w:rPr>
          <w:rStyle w:val="Aucun"/>
          <w:b/>
          <w:bCs/>
        </w:rPr>
      </w:pPr>
    </w:p>
    <w:p w14:paraId="4D9473B4" w14:textId="77777777" w:rsidR="00332897" w:rsidRDefault="00332897" w:rsidP="00332897">
      <w:pPr>
        <w:pStyle w:val="CorpsA"/>
        <w:rPr>
          <w:rStyle w:val="Aucun"/>
          <w:b/>
          <w:bCs/>
        </w:rPr>
      </w:pPr>
      <w:r>
        <w:rPr>
          <w:rStyle w:val="Aucun"/>
          <w:b/>
          <w:bCs/>
        </w:rPr>
        <w:t>INTRODUCTION :</w:t>
      </w:r>
    </w:p>
    <w:p w14:paraId="5327A265" w14:textId="77777777" w:rsidR="00332897" w:rsidRDefault="00332897" w:rsidP="00332897">
      <w:pPr>
        <w:pStyle w:val="CorpsA"/>
        <w:rPr>
          <w:b/>
          <w:bCs/>
        </w:rPr>
      </w:pPr>
    </w:p>
    <w:p w14:paraId="09CA4A49" w14:textId="1D0353D1" w:rsidR="00332897" w:rsidRDefault="00D6757B" w:rsidP="00332897">
      <w:pPr>
        <w:pStyle w:val="CorpsA"/>
      </w:pPr>
      <w:r>
        <w:t>Malgré</w:t>
      </w:r>
      <w:r w:rsidR="00332897">
        <w:t xml:space="preserve"> </w:t>
      </w:r>
      <w:r w:rsidR="00485121">
        <w:t>une meilleure reconnaissance</w:t>
      </w:r>
      <w:r w:rsidR="00332897">
        <w:t xml:space="preserve"> des signes évocateurs et une prise en charge en centre de </w:t>
      </w:r>
      <w:r w:rsidR="001E2A97">
        <w:t>référence</w:t>
      </w:r>
      <w:r w:rsidR="00332897">
        <w:t xml:space="preserve">, le CAPS </w:t>
      </w:r>
      <w:r w:rsidR="001E2A97">
        <w:t xml:space="preserve">garde une </w:t>
      </w:r>
      <w:r w:rsidR="00485121">
        <w:t>morbi-</w:t>
      </w:r>
      <w:r w:rsidR="001E2A97">
        <w:t>mortalité</w:t>
      </w:r>
      <w:r w:rsidR="00485121">
        <w:t xml:space="preserve"> importante.</w:t>
      </w:r>
      <w:r w:rsidR="001E2A97">
        <w:t xml:space="preserve"> </w:t>
      </w:r>
    </w:p>
    <w:p w14:paraId="361411A1" w14:textId="0126F17F" w:rsidR="001E2A97" w:rsidRDefault="001E2A97" w:rsidP="00332897">
      <w:pPr>
        <w:pStyle w:val="CorpsA"/>
      </w:pPr>
      <w:r>
        <w:t>L’utilisation récente de l’</w:t>
      </w:r>
      <w:proofErr w:type="spellStart"/>
      <w:r>
        <w:t>eculizumab</w:t>
      </w:r>
      <w:proofErr w:type="spellEnd"/>
      <w:r>
        <w:t xml:space="preserve"> dans le CAPS suite à la mise en </w:t>
      </w:r>
      <w:r w:rsidR="00485121">
        <w:t>lumière du</w:t>
      </w:r>
      <w:r>
        <w:t xml:space="preserve"> rôle important du complément dans cette maladie donne des résultats prometteurs  </w:t>
      </w:r>
    </w:p>
    <w:p w14:paraId="30907CDB" w14:textId="77777777" w:rsidR="00332897" w:rsidRDefault="00332897" w:rsidP="00332897">
      <w:pPr>
        <w:pStyle w:val="CorpsA"/>
      </w:pPr>
    </w:p>
    <w:p w14:paraId="3212A916" w14:textId="77777777" w:rsidR="00332897" w:rsidRPr="00537101" w:rsidRDefault="00332897" w:rsidP="00332897">
      <w:pPr>
        <w:pStyle w:val="CorpsA"/>
        <w:rPr>
          <w:rStyle w:val="Aucun"/>
          <w:bCs/>
          <w:u w:val="single"/>
        </w:rPr>
      </w:pPr>
      <w:r w:rsidRPr="00537101">
        <w:rPr>
          <w:rStyle w:val="Aucun"/>
          <w:bCs/>
          <w:u w:val="single"/>
        </w:rPr>
        <w:t xml:space="preserve">Objectifs : </w:t>
      </w:r>
    </w:p>
    <w:p w14:paraId="10ED8E6E" w14:textId="77777777" w:rsidR="00332897" w:rsidRDefault="00332897" w:rsidP="00332897">
      <w:pPr>
        <w:pStyle w:val="CorpsA"/>
        <w:rPr>
          <w:rStyle w:val="Aucun"/>
          <w:u w:val="single"/>
        </w:rPr>
      </w:pPr>
    </w:p>
    <w:p w14:paraId="047DD8D9" w14:textId="711A29E1" w:rsidR="00332897" w:rsidRDefault="00332897" w:rsidP="00332897">
      <w:pPr>
        <w:pStyle w:val="CorpsA"/>
      </w:pPr>
      <w:r>
        <w:rPr>
          <w:rStyle w:val="Aucun"/>
          <w:b/>
          <w:bCs/>
          <w:u w:val="single"/>
        </w:rPr>
        <w:t xml:space="preserve">Critère de jugement </w:t>
      </w:r>
      <w:r w:rsidR="00485121">
        <w:rPr>
          <w:rStyle w:val="Aucun"/>
          <w:b/>
          <w:bCs/>
          <w:u w:val="single"/>
        </w:rPr>
        <w:t>principal :</w:t>
      </w:r>
      <w:r>
        <w:rPr>
          <w:rStyle w:val="Aucun"/>
          <w:b/>
          <w:bCs/>
          <w:u w:val="single"/>
        </w:rPr>
        <w:t xml:space="preserve"> </w:t>
      </w:r>
      <w:proofErr w:type="spellStart"/>
      <w:r w:rsidR="00CB2540" w:rsidRPr="00CB2540">
        <w:rPr>
          <w:rStyle w:val="Aucun"/>
        </w:rPr>
        <w:t>Evaluation</w:t>
      </w:r>
      <w:proofErr w:type="spellEnd"/>
      <w:r w:rsidR="00CB2540" w:rsidRPr="00CB2540">
        <w:rPr>
          <w:rStyle w:val="Aucun"/>
        </w:rPr>
        <w:t xml:space="preserve"> de l</w:t>
      </w:r>
      <w:r w:rsidR="00D6757B">
        <w:rPr>
          <w:rStyle w:val="Aucun"/>
        </w:rPr>
        <w:t xml:space="preserve">a </w:t>
      </w:r>
      <w:r w:rsidR="00CB2540">
        <w:rPr>
          <w:rStyle w:val="Aucun"/>
        </w:rPr>
        <w:t xml:space="preserve">diminution </w:t>
      </w:r>
      <w:r w:rsidR="001E2A97">
        <w:rPr>
          <w:rStyle w:val="Aucun"/>
        </w:rPr>
        <w:t xml:space="preserve">de la mortalité au cours du CAPS chez les patients traités par ECULIZUMAB en association avec corticothérapie, </w:t>
      </w:r>
      <w:r w:rsidR="00D6757B">
        <w:rPr>
          <w:rStyle w:val="Aucun"/>
        </w:rPr>
        <w:t>échange</w:t>
      </w:r>
      <w:r w:rsidR="001E2A97">
        <w:rPr>
          <w:rStyle w:val="Aucun"/>
        </w:rPr>
        <w:t xml:space="preserve"> plasmatique et l’anticoagulation.</w:t>
      </w:r>
    </w:p>
    <w:p w14:paraId="6AF4A9DD" w14:textId="77777777" w:rsidR="00332897" w:rsidRDefault="00332897" w:rsidP="00332897">
      <w:pPr>
        <w:pStyle w:val="CorpsA"/>
      </w:pPr>
    </w:p>
    <w:p w14:paraId="4725637E" w14:textId="58963FFB" w:rsidR="00332897" w:rsidRDefault="00332897" w:rsidP="00332897">
      <w:pPr>
        <w:pStyle w:val="CorpsA"/>
        <w:rPr>
          <w:rStyle w:val="Aucun"/>
        </w:rPr>
      </w:pPr>
      <w:r>
        <w:rPr>
          <w:rStyle w:val="Aucun"/>
          <w:b/>
          <w:bCs/>
          <w:u w:val="single"/>
        </w:rPr>
        <w:t xml:space="preserve">Critères de jugement </w:t>
      </w:r>
      <w:r w:rsidR="00485121">
        <w:rPr>
          <w:rStyle w:val="Aucun"/>
          <w:b/>
          <w:bCs/>
          <w:u w:val="single"/>
        </w:rPr>
        <w:t>secondaires :</w:t>
      </w:r>
      <w:r>
        <w:rPr>
          <w:rStyle w:val="Aucun"/>
        </w:rPr>
        <w:t xml:space="preserve"> </w:t>
      </w:r>
      <w:r w:rsidR="00DF6AED">
        <w:rPr>
          <w:rStyle w:val="Aucun"/>
        </w:rPr>
        <w:t>Évaluation</w:t>
      </w:r>
      <w:r w:rsidR="00CB2540">
        <w:rPr>
          <w:rStyle w:val="Aucun"/>
        </w:rPr>
        <w:t xml:space="preserve"> de la diminution </w:t>
      </w:r>
      <w:r w:rsidR="00485121">
        <w:rPr>
          <w:rStyle w:val="Aucun"/>
        </w:rPr>
        <w:t xml:space="preserve">du taux d’insuffisance rénale séquellaire, de la </w:t>
      </w:r>
      <w:r w:rsidR="00CB2540">
        <w:rPr>
          <w:rStyle w:val="Aucun"/>
        </w:rPr>
        <w:t xml:space="preserve">présence de la </w:t>
      </w:r>
      <w:r w:rsidR="00485121">
        <w:rPr>
          <w:rStyle w:val="Aucun"/>
        </w:rPr>
        <w:t>consommation du complément dans l’année précédant la poussée, des infections dans l’année suivant l’utilisation de l’</w:t>
      </w:r>
      <w:proofErr w:type="spellStart"/>
      <w:r w:rsidR="00DF6AED">
        <w:rPr>
          <w:rStyle w:val="Aucun"/>
        </w:rPr>
        <w:t>e</w:t>
      </w:r>
      <w:r w:rsidR="00485121">
        <w:rPr>
          <w:rStyle w:val="Aucun"/>
        </w:rPr>
        <w:t>culizumab</w:t>
      </w:r>
      <w:proofErr w:type="spellEnd"/>
      <w:r w:rsidR="00CB2540">
        <w:rPr>
          <w:rStyle w:val="Aucun"/>
        </w:rPr>
        <w:t xml:space="preserve">, du délai de normalisation de la thrombopénie </w:t>
      </w:r>
    </w:p>
    <w:p w14:paraId="1CFA45BA" w14:textId="77777777" w:rsidR="00485121" w:rsidRDefault="00485121" w:rsidP="00332897">
      <w:pPr>
        <w:pStyle w:val="CorpsA"/>
        <w:rPr>
          <w:rStyle w:val="Aucun"/>
        </w:rPr>
      </w:pPr>
    </w:p>
    <w:p w14:paraId="16D7E984" w14:textId="77777777" w:rsidR="00485121" w:rsidRPr="00537101" w:rsidRDefault="00485121" w:rsidP="00485121">
      <w:pPr>
        <w:pStyle w:val="CorpsA"/>
        <w:rPr>
          <w:b/>
        </w:rPr>
      </w:pPr>
      <w:r w:rsidRPr="00537101">
        <w:rPr>
          <w:b/>
        </w:rPr>
        <w:t>MATERIEL ET METHODES :</w:t>
      </w:r>
    </w:p>
    <w:p w14:paraId="74262286" w14:textId="77777777" w:rsidR="00485121" w:rsidRDefault="00485121" w:rsidP="00485121">
      <w:pPr>
        <w:pStyle w:val="CorpsA"/>
      </w:pPr>
    </w:p>
    <w:p w14:paraId="76076A02" w14:textId="64329373" w:rsidR="00485121" w:rsidRDefault="00485121" w:rsidP="00485121">
      <w:pPr>
        <w:pStyle w:val="CorpsA"/>
        <w:rPr>
          <w:rStyle w:val="Aucun"/>
        </w:rPr>
      </w:pPr>
      <w:proofErr w:type="spellStart"/>
      <w:r>
        <w:rPr>
          <w:rStyle w:val="Aucun"/>
        </w:rPr>
        <w:t>Etude</w:t>
      </w:r>
      <w:proofErr w:type="spellEnd"/>
      <w:r>
        <w:rPr>
          <w:rStyle w:val="Aucun"/>
        </w:rPr>
        <w:t xml:space="preserve"> ré</w:t>
      </w:r>
      <w:r w:rsidRPr="00485121">
        <w:rPr>
          <w:rStyle w:val="Aucun"/>
        </w:rPr>
        <w:t>trospective</w:t>
      </w:r>
      <w:r>
        <w:rPr>
          <w:rStyle w:val="Aucun"/>
        </w:rPr>
        <w:t xml:space="preserve"> d’une cohorte multicentrique national de patients ayant présenté un épisode de CAPS traité par ECULIZUMAB.</w:t>
      </w:r>
    </w:p>
    <w:p w14:paraId="2551A24E" w14:textId="77777777" w:rsidR="00117BB0" w:rsidRDefault="00117BB0" w:rsidP="00485121">
      <w:pPr>
        <w:pStyle w:val="CorpsA"/>
        <w:rPr>
          <w:rStyle w:val="Aucun"/>
        </w:rPr>
      </w:pPr>
    </w:p>
    <w:p w14:paraId="38933E74" w14:textId="7EA1EEC3" w:rsidR="002063B0" w:rsidRPr="00117BB0" w:rsidRDefault="002063B0" w:rsidP="00485121">
      <w:pPr>
        <w:pStyle w:val="CorpsA"/>
        <w:rPr>
          <w:rStyle w:val="Aucun"/>
          <w:u w:val="single"/>
        </w:rPr>
      </w:pPr>
      <w:r w:rsidRPr="00117BB0">
        <w:rPr>
          <w:rStyle w:val="Aucun"/>
          <w:u w:val="single"/>
        </w:rPr>
        <w:t>Critères d’inclusions :</w:t>
      </w:r>
    </w:p>
    <w:p w14:paraId="1871E441" w14:textId="12839D87" w:rsidR="002063B0" w:rsidRDefault="002063B0" w:rsidP="00485121">
      <w:pPr>
        <w:pStyle w:val="CorpsA"/>
        <w:rPr>
          <w:rStyle w:val="Aucun"/>
        </w:rPr>
      </w:pPr>
      <w:r>
        <w:rPr>
          <w:rStyle w:val="Aucun"/>
        </w:rPr>
        <w:t xml:space="preserve">-Age de &gt;18 ans </w:t>
      </w:r>
    </w:p>
    <w:p w14:paraId="329EA47D" w14:textId="2E38A1B0" w:rsidR="002063B0" w:rsidRDefault="002063B0" w:rsidP="00485121">
      <w:pPr>
        <w:pStyle w:val="CorpsA"/>
        <w:rPr>
          <w:rStyle w:val="Aucun"/>
        </w:rPr>
      </w:pPr>
      <w:r>
        <w:rPr>
          <w:rStyle w:val="Aucun"/>
        </w:rPr>
        <w:t>-CAPS probable ou certain selon les critères diagnostique admis :</w:t>
      </w:r>
    </w:p>
    <w:p w14:paraId="10AC6AB8" w14:textId="6523EEE8" w:rsidR="00117BB0" w:rsidRDefault="002063B0" w:rsidP="00485121">
      <w:pPr>
        <w:pStyle w:val="CorpsA"/>
        <w:rPr>
          <w:rStyle w:val="Aucun"/>
        </w:rPr>
      </w:pPr>
      <w:r>
        <w:rPr>
          <w:rStyle w:val="Aucun"/>
        </w:rPr>
        <w:t>-Patient ayant reçu au moins deux doses d’</w:t>
      </w:r>
      <w:proofErr w:type="spellStart"/>
      <w:r>
        <w:rPr>
          <w:rStyle w:val="Aucun"/>
        </w:rPr>
        <w:t>eculizumab</w:t>
      </w:r>
      <w:proofErr w:type="spellEnd"/>
      <w:r>
        <w:rPr>
          <w:rStyle w:val="Aucun"/>
        </w:rPr>
        <w:t xml:space="preserve"> </w:t>
      </w:r>
    </w:p>
    <w:p w14:paraId="5B0C36DF" w14:textId="77777777" w:rsidR="00117BB0" w:rsidRDefault="00117BB0" w:rsidP="00485121">
      <w:pPr>
        <w:pStyle w:val="CorpsA"/>
        <w:rPr>
          <w:rStyle w:val="Aucun"/>
        </w:rPr>
      </w:pPr>
    </w:p>
    <w:p w14:paraId="031D9393" w14:textId="77777777" w:rsidR="002063B0" w:rsidRDefault="002063B0" w:rsidP="00485121">
      <w:pPr>
        <w:pStyle w:val="CorpsA"/>
        <w:rPr>
          <w:rStyle w:val="Aucun"/>
        </w:rPr>
      </w:pPr>
    </w:p>
    <w:p w14:paraId="11363CCA" w14:textId="2F07F08D" w:rsidR="002063B0" w:rsidRPr="00117BB0" w:rsidRDefault="002063B0" w:rsidP="00485121">
      <w:pPr>
        <w:pStyle w:val="CorpsA"/>
        <w:rPr>
          <w:rStyle w:val="Aucun"/>
          <w:u w:val="single"/>
        </w:rPr>
      </w:pPr>
      <w:r w:rsidRPr="00117BB0">
        <w:rPr>
          <w:rStyle w:val="Aucun"/>
          <w:u w:val="single"/>
        </w:rPr>
        <w:t>Critère</w:t>
      </w:r>
      <w:r w:rsidR="00117BB0" w:rsidRPr="00117BB0">
        <w:rPr>
          <w:rStyle w:val="Aucun"/>
          <w:u w:val="single"/>
        </w:rPr>
        <w:t>s</w:t>
      </w:r>
      <w:r w:rsidRPr="00117BB0">
        <w:rPr>
          <w:rStyle w:val="Aucun"/>
          <w:u w:val="single"/>
        </w:rPr>
        <w:t xml:space="preserve"> d’exclusion</w:t>
      </w:r>
      <w:r w:rsidR="00117BB0" w:rsidRPr="00117BB0">
        <w:rPr>
          <w:rStyle w:val="Aucun"/>
          <w:u w:val="single"/>
        </w:rPr>
        <w:t>s</w:t>
      </w:r>
      <w:r w:rsidRPr="00117BB0">
        <w:rPr>
          <w:rStyle w:val="Aucun"/>
          <w:u w:val="single"/>
        </w:rPr>
        <w:t> :</w:t>
      </w:r>
    </w:p>
    <w:p w14:paraId="04E15E2D" w14:textId="5ECD7145" w:rsidR="002063B0" w:rsidRDefault="00117BB0" w:rsidP="00485121">
      <w:pPr>
        <w:pStyle w:val="CorpsA"/>
        <w:rPr>
          <w:rStyle w:val="Aucun"/>
        </w:rPr>
      </w:pPr>
      <w:r>
        <w:rPr>
          <w:rStyle w:val="Aucun"/>
        </w:rPr>
        <w:t xml:space="preserve">-Patients n’ayant pas reçu une anticoagulation curative associé à une corticothérapie systémique et des </w:t>
      </w:r>
      <w:proofErr w:type="spellStart"/>
      <w:r>
        <w:rPr>
          <w:rStyle w:val="Aucun"/>
        </w:rPr>
        <w:t>IgIV</w:t>
      </w:r>
      <w:proofErr w:type="spellEnd"/>
      <w:r>
        <w:rPr>
          <w:rStyle w:val="Aucun"/>
        </w:rPr>
        <w:t xml:space="preserve"> 1g/kg ou 3 échanges plasmatiques</w:t>
      </w:r>
    </w:p>
    <w:p w14:paraId="322C8A8B" w14:textId="77777777" w:rsidR="00117BB0" w:rsidRDefault="00117BB0" w:rsidP="00485121">
      <w:pPr>
        <w:pStyle w:val="CorpsA"/>
        <w:rPr>
          <w:rStyle w:val="Aucun"/>
        </w:rPr>
      </w:pPr>
    </w:p>
    <w:p w14:paraId="2FF0A85A" w14:textId="54925797" w:rsidR="00117BB0" w:rsidRPr="00117BB0" w:rsidRDefault="00117BB0" w:rsidP="00485121">
      <w:pPr>
        <w:pStyle w:val="CorpsA"/>
        <w:rPr>
          <w:rStyle w:val="Aucun"/>
          <w:rFonts w:eastAsia="Arial Unicode MS"/>
          <w:color w:val="auto"/>
          <w:u w:val="single"/>
          <w:lang w:eastAsia="en-US"/>
        </w:rPr>
      </w:pPr>
      <w:r w:rsidRPr="00117BB0">
        <w:rPr>
          <w:rStyle w:val="Aucun"/>
          <w:rFonts w:eastAsia="Arial Unicode MS"/>
          <w:color w:val="auto"/>
          <w:u w:val="single"/>
          <w:lang w:eastAsia="en-US"/>
        </w:rPr>
        <w:t>Critères d’évaluation des objectifs :</w:t>
      </w:r>
    </w:p>
    <w:p w14:paraId="667C36DC" w14:textId="13920E83" w:rsidR="00CB2540" w:rsidRDefault="00D6757B" w:rsidP="00485121">
      <w:pPr>
        <w:pStyle w:val="CorpsA"/>
        <w:rPr>
          <w:rStyle w:val="Aucun"/>
          <w:rFonts w:eastAsia="Arial Unicode MS"/>
          <w:color w:val="auto"/>
          <w:lang w:eastAsia="en-US"/>
        </w:rPr>
      </w:pPr>
      <w:r w:rsidRPr="00117BB0">
        <w:rPr>
          <w:rStyle w:val="Aucun"/>
          <w:rFonts w:eastAsia="Arial Unicode MS"/>
          <w:color w:val="auto"/>
          <w:u w:val="single"/>
          <w:lang w:eastAsia="en-US"/>
        </w:rPr>
        <w:t>É</w:t>
      </w:r>
      <w:r>
        <w:rPr>
          <w:rStyle w:val="Aucun"/>
          <w:rFonts w:eastAsia="Arial Unicode MS"/>
          <w:color w:val="auto"/>
          <w:u w:val="single"/>
          <w:lang w:eastAsia="en-US"/>
        </w:rPr>
        <w:t>pidémiologie</w:t>
      </w:r>
      <w:r w:rsidR="00117BB0">
        <w:rPr>
          <w:rStyle w:val="Aucun"/>
          <w:rFonts w:eastAsia="Arial Unicode MS"/>
          <w:color w:val="auto"/>
          <w:u w:val="single"/>
          <w:lang w:eastAsia="en-US"/>
        </w:rPr>
        <w:t xml:space="preserve"> : </w:t>
      </w:r>
      <w:r w:rsidR="00117BB0" w:rsidRPr="00C27DB6">
        <w:rPr>
          <w:rStyle w:val="Aucun"/>
          <w:rFonts w:eastAsia="Arial Unicode MS"/>
          <w:color w:val="auto"/>
          <w:lang w:eastAsia="en-US"/>
        </w:rPr>
        <w:t>Age, sexe</w:t>
      </w:r>
      <w:r w:rsidR="00CB2540" w:rsidRPr="00C27DB6">
        <w:rPr>
          <w:rStyle w:val="Aucun"/>
          <w:rFonts w:eastAsia="Arial Unicode MS"/>
          <w:color w:val="auto"/>
          <w:lang w:eastAsia="en-US"/>
        </w:rPr>
        <w:t>, ATCD de LES, ATCD d’insuffisance rénal chronique</w:t>
      </w:r>
      <w:r w:rsidR="00C27DB6">
        <w:rPr>
          <w:rStyle w:val="Aucun"/>
          <w:rFonts w:eastAsia="Arial Unicode MS"/>
          <w:color w:val="auto"/>
          <w:lang w:eastAsia="en-US"/>
        </w:rPr>
        <w:t>, ATCD lupus, année du diagnostic du SAPL et spécificité des anticorps</w:t>
      </w:r>
      <w:r w:rsidR="00DF6AED">
        <w:rPr>
          <w:rStyle w:val="Aucun"/>
          <w:rFonts w:eastAsia="Arial Unicode MS"/>
          <w:color w:val="auto"/>
          <w:lang w:eastAsia="en-US"/>
        </w:rPr>
        <w:t>, type d’anticoagulation et immunosuppresseurs reçu, les principales comorbidités</w:t>
      </w:r>
    </w:p>
    <w:p w14:paraId="61E24574" w14:textId="77777777" w:rsidR="00C27DB6" w:rsidRPr="00C27DB6" w:rsidRDefault="00C27DB6" w:rsidP="00485121">
      <w:pPr>
        <w:pStyle w:val="CorpsA"/>
        <w:rPr>
          <w:rStyle w:val="Aucun"/>
          <w:rFonts w:eastAsia="Arial Unicode MS"/>
          <w:color w:val="auto"/>
          <w:lang w:eastAsia="en-US"/>
        </w:rPr>
      </w:pPr>
    </w:p>
    <w:p w14:paraId="4AF0BF87" w14:textId="77777777" w:rsidR="00DF6AED" w:rsidRDefault="00CB2540" w:rsidP="00485121">
      <w:pPr>
        <w:pStyle w:val="CorpsA"/>
        <w:rPr>
          <w:rStyle w:val="Aucun"/>
          <w:rFonts w:eastAsia="Arial Unicode MS"/>
          <w:color w:val="auto"/>
          <w:lang w:eastAsia="en-US"/>
        </w:rPr>
      </w:pPr>
      <w:r w:rsidRPr="00C27DB6">
        <w:rPr>
          <w:rStyle w:val="Aucun"/>
          <w:rFonts w:eastAsia="Arial Unicode MS"/>
          <w:color w:val="auto"/>
          <w:u w:val="single"/>
          <w:lang w:eastAsia="en-US"/>
        </w:rPr>
        <w:t>Présentation du CAPS :</w:t>
      </w:r>
      <w:r w:rsidRPr="00C27DB6">
        <w:rPr>
          <w:rStyle w:val="Aucun"/>
          <w:rFonts w:eastAsia="Arial Unicode MS"/>
          <w:color w:val="auto"/>
          <w:lang w:eastAsia="en-US"/>
        </w:rPr>
        <w:t xml:space="preserve"> </w:t>
      </w:r>
    </w:p>
    <w:p w14:paraId="66187404" w14:textId="77777777" w:rsidR="00DF6AED" w:rsidRDefault="00DF6AED" w:rsidP="00485121">
      <w:pPr>
        <w:pStyle w:val="CorpsA"/>
        <w:rPr>
          <w:rStyle w:val="Aucun"/>
          <w:rFonts w:eastAsia="Arial Unicode MS"/>
          <w:color w:val="auto"/>
          <w:lang w:eastAsia="en-US"/>
        </w:rPr>
      </w:pPr>
      <w:r>
        <w:rPr>
          <w:rStyle w:val="Aucun"/>
          <w:rFonts w:eastAsia="Arial Unicode MS"/>
          <w:color w:val="auto"/>
          <w:lang w:eastAsia="en-US"/>
        </w:rPr>
        <w:t>-</w:t>
      </w:r>
      <w:r w:rsidR="00C27DB6">
        <w:rPr>
          <w:rStyle w:val="Aucun"/>
          <w:rFonts w:eastAsia="Arial Unicode MS"/>
          <w:color w:val="auto"/>
          <w:lang w:eastAsia="en-US"/>
        </w:rPr>
        <w:t>Inaugural</w:t>
      </w:r>
      <w:r>
        <w:rPr>
          <w:rStyle w:val="Aucun"/>
          <w:rFonts w:eastAsia="Arial Unicode MS"/>
          <w:color w:val="auto"/>
          <w:lang w:eastAsia="en-US"/>
        </w:rPr>
        <w:t xml:space="preserve"> du SAPL</w:t>
      </w:r>
      <w:r w:rsidR="00C27DB6">
        <w:rPr>
          <w:rStyle w:val="Aucun"/>
          <w:rFonts w:eastAsia="Arial Unicode MS"/>
          <w:color w:val="auto"/>
          <w:lang w:eastAsia="en-US"/>
        </w:rPr>
        <w:t xml:space="preserve"> ou non, </w:t>
      </w:r>
      <w:r>
        <w:rPr>
          <w:rStyle w:val="Aucun"/>
          <w:rFonts w:eastAsia="Arial Unicode MS"/>
          <w:color w:val="auto"/>
          <w:lang w:eastAsia="en-US"/>
        </w:rPr>
        <w:t xml:space="preserve">ATCD de CAPS </w:t>
      </w:r>
    </w:p>
    <w:p w14:paraId="27091E02" w14:textId="77777777" w:rsidR="00DF6AED" w:rsidRDefault="00DF6AED" w:rsidP="00485121">
      <w:pPr>
        <w:pStyle w:val="CorpsA"/>
        <w:rPr>
          <w:rStyle w:val="Aucun"/>
          <w:rFonts w:eastAsia="Arial Unicode MS"/>
          <w:color w:val="auto"/>
          <w:lang w:eastAsia="en-US"/>
        </w:rPr>
      </w:pPr>
      <w:r>
        <w:rPr>
          <w:rStyle w:val="Aucun"/>
          <w:rFonts w:eastAsia="Arial Unicode MS"/>
          <w:color w:val="auto"/>
          <w:lang w:eastAsia="en-US"/>
        </w:rPr>
        <w:t>-P</w:t>
      </w:r>
      <w:r w:rsidRPr="00C27DB6">
        <w:rPr>
          <w:rStyle w:val="Aucun"/>
          <w:rFonts w:eastAsia="Arial Unicode MS"/>
          <w:color w:val="auto"/>
          <w:lang w:eastAsia="en-US"/>
        </w:rPr>
        <w:t>résence</w:t>
      </w:r>
      <w:r w:rsidR="00CB2540" w:rsidRPr="00C27DB6">
        <w:rPr>
          <w:rStyle w:val="Aucun"/>
          <w:rFonts w:eastAsia="Arial Unicode MS"/>
          <w:color w:val="auto"/>
          <w:lang w:eastAsia="en-US"/>
        </w:rPr>
        <w:t xml:space="preserve"> d’une atteinte hépatique, </w:t>
      </w:r>
      <w:r w:rsidR="00C27DB6">
        <w:rPr>
          <w:rStyle w:val="Aucun"/>
          <w:rFonts w:eastAsia="Arial Unicode MS"/>
          <w:color w:val="auto"/>
          <w:lang w:eastAsia="en-US"/>
        </w:rPr>
        <w:t xml:space="preserve">cardiaque, </w:t>
      </w:r>
      <w:r w:rsidR="00CB2540" w:rsidRPr="00C27DB6">
        <w:rPr>
          <w:rStyle w:val="Aucun"/>
          <w:rFonts w:eastAsia="Arial Unicode MS"/>
          <w:color w:val="auto"/>
          <w:lang w:eastAsia="en-US"/>
        </w:rPr>
        <w:t xml:space="preserve">rénale, neurologique, digestive, </w:t>
      </w:r>
      <w:r>
        <w:rPr>
          <w:rStyle w:val="Aucun"/>
          <w:rFonts w:eastAsia="Arial Unicode MS"/>
          <w:color w:val="auto"/>
          <w:lang w:eastAsia="en-US"/>
        </w:rPr>
        <w:t>pulmonaire</w:t>
      </w:r>
      <w:r w:rsidR="00CB2540" w:rsidRPr="00C27DB6">
        <w:rPr>
          <w:rStyle w:val="Aucun"/>
          <w:rFonts w:eastAsia="Arial Unicode MS"/>
          <w:color w:val="auto"/>
          <w:lang w:eastAsia="en-US"/>
        </w:rPr>
        <w:t xml:space="preserve">, cutanée, </w:t>
      </w:r>
      <w:r>
        <w:rPr>
          <w:rStyle w:val="Aucun"/>
          <w:rFonts w:eastAsia="Arial Unicode MS"/>
          <w:color w:val="auto"/>
          <w:lang w:eastAsia="en-US"/>
        </w:rPr>
        <w:t xml:space="preserve">ophtalmologique et le </w:t>
      </w:r>
      <w:r w:rsidR="00CB2540" w:rsidRPr="00C27DB6">
        <w:rPr>
          <w:rStyle w:val="Aucun"/>
          <w:rFonts w:eastAsia="Arial Unicode MS"/>
          <w:color w:val="auto"/>
          <w:lang w:eastAsia="en-US"/>
        </w:rPr>
        <w:t xml:space="preserve">nombre de défaillances d’organes, </w:t>
      </w:r>
      <w:r w:rsidR="00C27DB6">
        <w:rPr>
          <w:rStyle w:val="Aucun"/>
          <w:rFonts w:eastAsia="Arial Unicode MS"/>
          <w:color w:val="auto"/>
          <w:lang w:eastAsia="en-US"/>
        </w:rPr>
        <w:t xml:space="preserve">Thrombose </w:t>
      </w:r>
      <w:r>
        <w:rPr>
          <w:rStyle w:val="Aucun"/>
          <w:rFonts w:eastAsia="Arial Unicode MS"/>
          <w:color w:val="auto"/>
          <w:lang w:eastAsia="en-US"/>
        </w:rPr>
        <w:t>artérielle</w:t>
      </w:r>
      <w:r w:rsidR="00C27DB6">
        <w:rPr>
          <w:rStyle w:val="Aucun"/>
          <w:rFonts w:eastAsia="Arial Unicode MS"/>
          <w:color w:val="auto"/>
          <w:lang w:eastAsia="en-US"/>
        </w:rPr>
        <w:t xml:space="preserve"> ou veineux</w:t>
      </w:r>
    </w:p>
    <w:p w14:paraId="312C16BD" w14:textId="7929E98C" w:rsidR="00DF6AED" w:rsidRDefault="00DF6AED" w:rsidP="00485121">
      <w:pPr>
        <w:pStyle w:val="CorpsA"/>
        <w:rPr>
          <w:rStyle w:val="Aucun"/>
          <w:rFonts w:eastAsia="Arial Unicode MS"/>
          <w:color w:val="auto"/>
          <w:lang w:eastAsia="en-US"/>
        </w:rPr>
      </w:pPr>
      <w:r>
        <w:rPr>
          <w:rStyle w:val="Aucun"/>
          <w:rFonts w:eastAsia="Arial Unicode MS"/>
          <w:color w:val="auto"/>
          <w:lang w:eastAsia="en-US"/>
        </w:rPr>
        <w:t>-L</w:t>
      </w:r>
      <w:r w:rsidR="00CB2540" w:rsidRPr="00C27DB6">
        <w:rPr>
          <w:rStyle w:val="Aucun"/>
          <w:rFonts w:eastAsia="Arial Unicode MS"/>
          <w:color w:val="auto"/>
          <w:lang w:eastAsia="en-US"/>
        </w:rPr>
        <w:t>a présence d’une consommation du complément</w:t>
      </w:r>
      <w:r>
        <w:rPr>
          <w:rStyle w:val="Aucun"/>
          <w:rFonts w:eastAsia="Arial Unicode MS"/>
          <w:color w:val="auto"/>
          <w:lang w:eastAsia="en-US"/>
        </w:rPr>
        <w:t xml:space="preserve"> dans l’année préc</w:t>
      </w:r>
      <w:r w:rsidR="00D6757B">
        <w:rPr>
          <w:rStyle w:val="Aucun"/>
          <w:rFonts w:eastAsia="Arial Unicode MS"/>
          <w:color w:val="auto"/>
          <w:lang w:eastAsia="en-US"/>
        </w:rPr>
        <w:t>é</w:t>
      </w:r>
      <w:r>
        <w:rPr>
          <w:rStyle w:val="Aucun"/>
          <w:rFonts w:eastAsia="Arial Unicode MS"/>
          <w:color w:val="auto"/>
          <w:lang w:eastAsia="en-US"/>
        </w:rPr>
        <w:t>d</w:t>
      </w:r>
      <w:r w:rsidR="00D6757B">
        <w:rPr>
          <w:rStyle w:val="Aucun"/>
          <w:rFonts w:eastAsia="Arial Unicode MS"/>
          <w:color w:val="auto"/>
          <w:lang w:eastAsia="en-US"/>
        </w:rPr>
        <w:t>a</w:t>
      </w:r>
      <w:r>
        <w:rPr>
          <w:rStyle w:val="Aucun"/>
          <w:rFonts w:eastAsia="Arial Unicode MS"/>
          <w:color w:val="auto"/>
          <w:lang w:eastAsia="en-US"/>
        </w:rPr>
        <w:t>nt la poussée et au moment du diagnostic</w:t>
      </w:r>
      <w:r w:rsidR="00CB2540" w:rsidRPr="00C27DB6">
        <w:rPr>
          <w:rStyle w:val="Aucun"/>
          <w:rFonts w:eastAsia="Arial Unicode MS"/>
          <w:color w:val="auto"/>
          <w:lang w:eastAsia="en-US"/>
        </w:rPr>
        <w:t xml:space="preserve">, d’une thrombopénie, </w:t>
      </w:r>
      <w:r w:rsidR="00AC0BEC" w:rsidRPr="00C27DB6">
        <w:rPr>
          <w:rStyle w:val="Aucun"/>
          <w:rFonts w:eastAsia="Arial Unicode MS"/>
          <w:color w:val="auto"/>
          <w:lang w:eastAsia="en-US"/>
        </w:rPr>
        <w:t>de la présence de schizocyte, de la présence d’anticorps B2GP1 et cardiolipide et leur taux</w:t>
      </w:r>
      <w:r w:rsidR="00C27DB6">
        <w:rPr>
          <w:rStyle w:val="Aucun"/>
          <w:rFonts w:eastAsia="Arial Unicode MS"/>
          <w:color w:val="auto"/>
          <w:lang w:eastAsia="en-US"/>
        </w:rPr>
        <w:t xml:space="preserve">, </w:t>
      </w:r>
      <w:r>
        <w:rPr>
          <w:rStyle w:val="Aucun"/>
          <w:rFonts w:eastAsia="Arial Unicode MS"/>
          <w:color w:val="auto"/>
          <w:lang w:eastAsia="en-US"/>
        </w:rPr>
        <w:t>la présence d’ACC</w:t>
      </w:r>
    </w:p>
    <w:p w14:paraId="40F4DA84" w14:textId="1AADFFAE" w:rsidR="00556640" w:rsidRDefault="00556640" w:rsidP="00485121">
      <w:pPr>
        <w:pStyle w:val="CorpsA"/>
        <w:rPr>
          <w:rStyle w:val="Aucun"/>
          <w:rFonts w:eastAsia="Arial Unicode MS"/>
          <w:color w:val="auto"/>
          <w:lang w:eastAsia="en-US"/>
        </w:rPr>
      </w:pPr>
      <w:r>
        <w:rPr>
          <w:rStyle w:val="Aucun"/>
          <w:rFonts w:eastAsia="Arial Unicode MS"/>
          <w:color w:val="auto"/>
          <w:lang w:eastAsia="en-US"/>
        </w:rPr>
        <w:t xml:space="preserve">-La présence d’histologie </w:t>
      </w:r>
    </w:p>
    <w:p w14:paraId="136E6ED6" w14:textId="0876DB11" w:rsidR="00CB2540" w:rsidRDefault="00DF6AED" w:rsidP="00485121">
      <w:pPr>
        <w:pStyle w:val="CorpsA"/>
        <w:rPr>
          <w:rStyle w:val="Aucun"/>
          <w:rFonts w:eastAsia="Arial Unicode MS"/>
          <w:color w:val="auto"/>
          <w:lang w:eastAsia="en-US"/>
        </w:rPr>
      </w:pPr>
      <w:r>
        <w:rPr>
          <w:rStyle w:val="Aucun"/>
          <w:rFonts w:eastAsia="Arial Unicode MS"/>
          <w:color w:val="auto"/>
          <w:lang w:eastAsia="en-US"/>
        </w:rPr>
        <w:t>-F</w:t>
      </w:r>
      <w:r w:rsidR="00C27DB6">
        <w:rPr>
          <w:rStyle w:val="Aucun"/>
          <w:rFonts w:eastAsia="Arial Unicode MS"/>
          <w:color w:val="auto"/>
          <w:lang w:eastAsia="en-US"/>
        </w:rPr>
        <w:t xml:space="preserve">acteur déclenchant </w:t>
      </w:r>
      <w:r>
        <w:rPr>
          <w:rStyle w:val="Aucun"/>
          <w:rFonts w:eastAsia="Arial Unicode MS"/>
          <w:color w:val="auto"/>
          <w:lang w:eastAsia="en-US"/>
        </w:rPr>
        <w:t>(grossesse, chirurgie, arrêt de l’anticoagulation, infection)</w:t>
      </w:r>
    </w:p>
    <w:p w14:paraId="54D3C77E" w14:textId="77777777" w:rsidR="00C27DB6" w:rsidRPr="00C27DB6" w:rsidRDefault="00C27DB6" w:rsidP="00485121">
      <w:pPr>
        <w:pStyle w:val="CorpsA"/>
        <w:rPr>
          <w:rStyle w:val="Aucun"/>
          <w:rFonts w:eastAsia="Arial Unicode MS"/>
          <w:color w:val="auto"/>
          <w:lang w:eastAsia="en-US"/>
        </w:rPr>
      </w:pPr>
    </w:p>
    <w:p w14:paraId="3D6A7367" w14:textId="77777777" w:rsidR="008E3220" w:rsidRDefault="00AC0BEC" w:rsidP="00485121">
      <w:pPr>
        <w:pStyle w:val="CorpsA"/>
        <w:rPr>
          <w:rStyle w:val="Aucun"/>
          <w:rFonts w:eastAsia="Arial Unicode MS"/>
          <w:color w:val="auto"/>
          <w:u w:val="single"/>
          <w:lang w:eastAsia="en-US"/>
        </w:rPr>
      </w:pPr>
      <w:r>
        <w:rPr>
          <w:rStyle w:val="Aucun"/>
          <w:rFonts w:eastAsia="Arial Unicode MS"/>
          <w:color w:val="auto"/>
          <w:u w:val="single"/>
          <w:lang w:eastAsia="en-US"/>
        </w:rPr>
        <w:t xml:space="preserve">Traitement : </w:t>
      </w:r>
    </w:p>
    <w:p w14:paraId="441C317A" w14:textId="08A2E6D9" w:rsidR="008E3220" w:rsidRDefault="008E3220" w:rsidP="00485121">
      <w:pPr>
        <w:pStyle w:val="CorpsA"/>
        <w:rPr>
          <w:rStyle w:val="Aucun"/>
          <w:rFonts w:eastAsia="Arial Unicode MS"/>
          <w:color w:val="auto"/>
          <w:lang w:eastAsia="en-US"/>
        </w:rPr>
      </w:pPr>
      <w:r>
        <w:rPr>
          <w:rStyle w:val="Aucun"/>
          <w:rFonts w:eastAsia="Arial Unicode MS"/>
          <w:color w:val="auto"/>
          <w:lang w:eastAsia="en-US"/>
        </w:rPr>
        <w:t>-</w:t>
      </w:r>
      <w:r w:rsidR="00AC0BEC" w:rsidRPr="00C27DB6">
        <w:rPr>
          <w:rStyle w:val="Aucun"/>
          <w:rFonts w:eastAsia="Arial Unicode MS"/>
          <w:color w:val="auto"/>
          <w:lang w:eastAsia="en-US"/>
        </w:rPr>
        <w:t xml:space="preserve">Délai d’instauration </w:t>
      </w:r>
      <w:r w:rsidR="00C27DB6" w:rsidRPr="00C27DB6">
        <w:rPr>
          <w:rStyle w:val="Aucun"/>
          <w:rFonts w:eastAsia="Arial Unicode MS"/>
          <w:color w:val="auto"/>
          <w:lang w:eastAsia="en-US"/>
        </w:rPr>
        <w:t>de l’</w:t>
      </w:r>
      <w:proofErr w:type="spellStart"/>
      <w:r w:rsidR="00C27DB6" w:rsidRPr="00C27DB6">
        <w:rPr>
          <w:rStyle w:val="Aucun"/>
          <w:rFonts w:eastAsia="Arial Unicode MS"/>
          <w:color w:val="auto"/>
          <w:lang w:eastAsia="en-US"/>
        </w:rPr>
        <w:t>eculizumab</w:t>
      </w:r>
      <w:proofErr w:type="spellEnd"/>
      <w:r w:rsidR="00C27DB6" w:rsidRPr="00C27DB6">
        <w:rPr>
          <w:rStyle w:val="Aucun"/>
          <w:rFonts w:eastAsia="Arial Unicode MS"/>
          <w:color w:val="auto"/>
          <w:lang w:eastAsia="en-US"/>
        </w:rPr>
        <w:t xml:space="preserve"> depuis </w:t>
      </w:r>
      <w:r w:rsidRPr="00C27DB6">
        <w:rPr>
          <w:rStyle w:val="Aucun"/>
          <w:rFonts w:eastAsia="Arial Unicode MS"/>
          <w:color w:val="auto"/>
          <w:lang w:eastAsia="en-US"/>
        </w:rPr>
        <w:t>les 1</w:t>
      </w:r>
      <w:r w:rsidRPr="00C27DB6">
        <w:rPr>
          <w:rStyle w:val="Aucun"/>
          <w:rFonts w:eastAsia="Arial Unicode MS"/>
          <w:color w:val="auto"/>
          <w:vertAlign w:val="superscript"/>
          <w:lang w:eastAsia="en-US"/>
        </w:rPr>
        <w:t>er</w:t>
      </w:r>
      <w:r w:rsidRPr="00C27DB6">
        <w:rPr>
          <w:rStyle w:val="Aucun"/>
          <w:rFonts w:eastAsia="Arial Unicode MS"/>
          <w:color w:val="auto"/>
          <w:lang w:eastAsia="en-US"/>
        </w:rPr>
        <w:t>s symptômes</w:t>
      </w:r>
      <w:r w:rsidR="00C27DB6" w:rsidRPr="00C27DB6">
        <w:rPr>
          <w:rStyle w:val="Aucun"/>
          <w:rFonts w:eastAsia="Arial Unicode MS"/>
          <w:color w:val="auto"/>
          <w:lang w:eastAsia="en-US"/>
        </w:rPr>
        <w:t xml:space="preserve"> de CAPS</w:t>
      </w:r>
      <w:r>
        <w:rPr>
          <w:rStyle w:val="Aucun"/>
          <w:rFonts w:eastAsia="Arial Unicode MS"/>
          <w:color w:val="auto"/>
          <w:lang w:eastAsia="en-US"/>
        </w:rPr>
        <w:t>, m</w:t>
      </w:r>
      <w:r w:rsidR="00C27DB6" w:rsidRPr="00C27DB6">
        <w:rPr>
          <w:rStyle w:val="Aucun"/>
          <w:rFonts w:eastAsia="Arial Unicode MS"/>
          <w:color w:val="auto"/>
          <w:lang w:eastAsia="en-US"/>
        </w:rPr>
        <w:t>ise en 1</w:t>
      </w:r>
      <w:r w:rsidR="00C27DB6" w:rsidRPr="00C27DB6">
        <w:rPr>
          <w:rStyle w:val="Aucun"/>
          <w:rFonts w:eastAsia="Arial Unicode MS"/>
          <w:color w:val="auto"/>
          <w:vertAlign w:val="superscript"/>
          <w:lang w:eastAsia="en-US"/>
        </w:rPr>
        <w:t>er</w:t>
      </w:r>
      <w:r w:rsidR="00C27DB6" w:rsidRPr="00C27DB6">
        <w:rPr>
          <w:rStyle w:val="Aucun"/>
          <w:rFonts w:eastAsia="Arial Unicode MS"/>
          <w:color w:val="auto"/>
          <w:lang w:eastAsia="en-US"/>
        </w:rPr>
        <w:t xml:space="preserve"> ou 2</w:t>
      </w:r>
      <w:r w:rsidR="00C27DB6" w:rsidRPr="00C27DB6">
        <w:rPr>
          <w:rStyle w:val="Aucun"/>
          <w:rFonts w:eastAsia="Arial Unicode MS"/>
          <w:color w:val="auto"/>
          <w:vertAlign w:val="superscript"/>
          <w:lang w:eastAsia="en-US"/>
        </w:rPr>
        <w:t>ème</w:t>
      </w:r>
      <w:r w:rsidR="00C27DB6" w:rsidRPr="00C27DB6">
        <w:rPr>
          <w:rStyle w:val="Aucun"/>
          <w:rFonts w:eastAsia="Arial Unicode MS"/>
          <w:color w:val="auto"/>
          <w:lang w:eastAsia="en-US"/>
        </w:rPr>
        <w:t xml:space="preserve"> intention</w:t>
      </w:r>
      <w:r>
        <w:rPr>
          <w:rStyle w:val="Aucun"/>
          <w:rFonts w:eastAsia="Arial Unicode MS"/>
          <w:color w:val="auto"/>
          <w:lang w:eastAsia="en-US"/>
        </w:rPr>
        <w:t>, d</w:t>
      </w:r>
      <w:r w:rsidR="00C27DB6">
        <w:rPr>
          <w:rStyle w:val="Aucun"/>
          <w:rFonts w:eastAsia="Arial Unicode MS"/>
          <w:color w:val="auto"/>
          <w:lang w:eastAsia="en-US"/>
        </w:rPr>
        <w:t>ose et la durée reçu,</w:t>
      </w:r>
      <w:r w:rsidR="00C27DB6" w:rsidRPr="00C27DB6">
        <w:rPr>
          <w:rStyle w:val="Aucun"/>
          <w:rFonts w:eastAsia="Arial Unicode MS"/>
          <w:color w:val="auto"/>
          <w:lang w:eastAsia="en-US"/>
        </w:rPr>
        <w:t xml:space="preserve"> </w:t>
      </w:r>
    </w:p>
    <w:p w14:paraId="6656DEF5" w14:textId="1B7E63F9" w:rsidR="00AC0BEC" w:rsidRDefault="008E3220" w:rsidP="00485121">
      <w:pPr>
        <w:pStyle w:val="CorpsA"/>
        <w:rPr>
          <w:rStyle w:val="Aucun"/>
          <w:rFonts w:eastAsia="Arial Unicode MS"/>
          <w:color w:val="auto"/>
          <w:lang w:eastAsia="en-US"/>
        </w:rPr>
      </w:pPr>
      <w:r>
        <w:rPr>
          <w:rStyle w:val="Aucun"/>
          <w:rFonts w:eastAsia="Arial Unicode MS"/>
          <w:color w:val="auto"/>
          <w:lang w:eastAsia="en-US"/>
        </w:rPr>
        <w:t>-T</w:t>
      </w:r>
      <w:r w:rsidR="00C27DB6" w:rsidRPr="00C27DB6">
        <w:rPr>
          <w:rStyle w:val="Aucun"/>
          <w:rFonts w:eastAsia="Arial Unicode MS"/>
          <w:color w:val="auto"/>
          <w:lang w:eastAsia="en-US"/>
        </w:rPr>
        <w:t>ype d’anticoagulation utilisée, le nombre d’échanges plasmatiques réalisées</w:t>
      </w:r>
      <w:r w:rsidR="00C27DB6">
        <w:rPr>
          <w:rStyle w:val="Aucun"/>
          <w:rFonts w:eastAsia="Arial Unicode MS"/>
          <w:color w:val="auto"/>
          <w:lang w:eastAsia="en-US"/>
        </w:rPr>
        <w:t xml:space="preserve">, la dose de la corticothérapie </w:t>
      </w:r>
      <w:r w:rsidR="00556640">
        <w:rPr>
          <w:rStyle w:val="Aucun"/>
          <w:rFonts w:eastAsia="Arial Unicode MS"/>
          <w:color w:val="auto"/>
          <w:lang w:eastAsia="en-US"/>
        </w:rPr>
        <w:t>utilisée, l’utilisation</w:t>
      </w:r>
      <w:r w:rsidR="00C27DB6">
        <w:rPr>
          <w:rStyle w:val="Aucun"/>
          <w:rFonts w:eastAsia="Arial Unicode MS"/>
          <w:color w:val="auto"/>
          <w:lang w:eastAsia="en-US"/>
        </w:rPr>
        <w:t xml:space="preserve"> d’autre </w:t>
      </w:r>
      <w:proofErr w:type="gramStart"/>
      <w:r w:rsidR="00D6757B">
        <w:rPr>
          <w:rStyle w:val="Aucun"/>
          <w:rFonts w:eastAsia="Arial Unicode MS"/>
          <w:color w:val="auto"/>
          <w:lang w:eastAsia="en-US"/>
        </w:rPr>
        <w:t>immunosuppresseurs</w:t>
      </w:r>
      <w:r w:rsidR="00C27DB6">
        <w:rPr>
          <w:rStyle w:val="Aucun"/>
          <w:rFonts w:eastAsia="Arial Unicode MS"/>
          <w:color w:val="auto"/>
          <w:lang w:eastAsia="en-US"/>
        </w:rPr>
        <w:t xml:space="preserve"> conventionnel</w:t>
      </w:r>
      <w:proofErr w:type="gramEnd"/>
      <w:r w:rsidR="00C27DB6">
        <w:rPr>
          <w:rStyle w:val="Aucun"/>
          <w:rFonts w:eastAsia="Arial Unicode MS"/>
          <w:color w:val="auto"/>
          <w:lang w:eastAsia="en-US"/>
        </w:rPr>
        <w:t xml:space="preserve"> ou biothérapie</w:t>
      </w:r>
    </w:p>
    <w:p w14:paraId="165C775A" w14:textId="77777777" w:rsidR="008E3220" w:rsidRDefault="008E3220" w:rsidP="00485121">
      <w:pPr>
        <w:pStyle w:val="CorpsA"/>
        <w:rPr>
          <w:rStyle w:val="Aucun"/>
          <w:rFonts w:eastAsia="Arial Unicode MS"/>
          <w:color w:val="auto"/>
          <w:lang w:eastAsia="en-US"/>
        </w:rPr>
      </w:pPr>
    </w:p>
    <w:p w14:paraId="095A41F2" w14:textId="5D29A912" w:rsidR="00C27DB6" w:rsidRDefault="00C27DB6" w:rsidP="00485121">
      <w:pPr>
        <w:pStyle w:val="CorpsA"/>
        <w:rPr>
          <w:rStyle w:val="Aucun"/>
          <w:rFonts w:eastAsia="Arial Unicode MS"/>
          <w:color w:val="auto"/>
          <w:u w:val="single"/>
          <w:lang w:eastAsia="en-US"/>
        </w:rPr>
      </w:pPr>
      <w:r w:rsidRPr="00C27DB6">
        <w:rPr>
          <w:rStyle w:val="Aucun"/>
          <w:rFonts w:eastAsia="Arial Unicode MS"/>
          <w:color w:val="auto"/>
          <w:u w:val="single"/>
          <w:lang w:eastAsia="en-US"/>
        </w:rPr>
        <w:t>Suivie :</w:t>
      </w:r>
      <w:r>
        <w:rPr>
          <w:rStyle w:val="Aucun"/>
          <w:rFonts w:eastAsia="Arial Unicode MS"/>
          <w:color w:val="auto"/>
          <w:lang w:eastAsia="en-US"/>
        </w:rPr>
        <w:t xml:space="preserve"> Le nombre d’insuffisance rénal nécessitant la mise sous dialyse, la mortalité, les épisodes infectieux dans l’année</w:t>
      </w:r>
      <w:r w:rsidR="00556640">
        <w:rPr>
          <w:rStyle w:val="Aucun"/>
          <w:rFonts w:eastAsia="Arial Unicode MS"/>
          <w:color w:val="auto"/>
          <w:lang w:eastAsia="en-US"/>
        </w:rPr>
        <w:t>, la présence de séquelle, récidive dans l’année de SAPL</w:t>
      </w:r>
    </w:p>
    <w:p w14:paraId="3F8442E5" w14:textId="77777777" w:rsidR="00C27DB6" w:rsidRDefault="00C27DB6" w:rsidP="00C27DB6">
      <w:pPr>
        <w:pStyle w:val="CorpsA"/>
        <w:rPr>
          <w:u w:val="single"/>
        </w:rPr>
      </w:pPr>
      <w:bookmarkStart w:id="0" w:name="_GoBack"/>
      <w:bookmarkEnd w:id="0"/>
    </w:p>
    <w:p w14:paraId="202C6D42" w14:textId="133A52B9" w:rsidR="00C27DB6" w:rsidRPr="00C27DB6" w:rsidRDefault="00C27DB6" w:rsidP="00C27DB6">
      <w:pPr>
        <w:pStyle w:val="CorpsA"/>
        <w:rPr>
          <w:u w:val="single"/>
          <w:lang w:val="it-IT"/>
        </w:rPr>
      </w:pPr>
      <w:proofErr w:type="spellStart"/>
      <w:r w:rsidRPr="00C27DB6">
        <w:rPr>
          <w:u w:val="single"/>
          <w:lang w:val="it-IT"/>
        </w:rPr>
        <w:t>Les</w:t>
      </w:r>
      <w:proofErr w:type="spellEnd"/>
      <w:r w:rsidRPr="00C27DB6">
        <w:rPr>
          <w:u w:val="single"/>
          <w:lang w:val="it-IT"/>
        </w:rPr>
        <w:t xml:space="preserve"> </w:t>
      </w:r>
      <w:proofErr w:type="spellStart"/>
      <w:r w:rsidRPr="00C27DB6">
        <w:rPr>
          <w:u w:val="single"/>
          <w:lang w:val="it-IT"/>
        </w:rPr>
        <w:t>données</w:t>
      </w:r>
      <w:proofErr w:type="spellEnd"/>
      <w:r w:rsidRPr="00C27DB6">
        <w:rPr>
          <w:u w:val="single"/>
          <w:lang w:val="it-IT"/>
        </w:rPr>
        <w:t xml:space="preserve"> </w:t>
      </w:r>
      <w:proofErr w:type="spellStart"/>
      <w:r w:rsidRPr="00C27DB6">
        <w:rPr>
          <w:u w:val="single"/>
          <w:lang w:val="it-IT"/>
        </w:rPr>
        <w:t>épidémiologiques</w:t>
      </w:r>
      <w:proofErr w:type="spellEnd"/>
      <w:r w:rsidRPr="00C27DB6">
        <w:rPr>
          <w:u w:val="single"/>
          <w:lang w:val="it-IT"/>
        </w:rPr>
        <w:t xml:space="preserve"> et </w:t>
      </w:r>
      <w:proofErr w:type="spellStart"/>
      <w:r w:rsidRPr="00C27DB6">
        <w:rPr>
          <w:u w:val="single"/>
          <w:lang w:val="it-IT"/>
        </w:rPr>
        <w:t>descriptives</w:t>
      </w:r>
      <w:proofErr w:type="spellEnd"/>
      <w:r w:rsidRPr="00C27DB6">
        <w:rPr>
          <w:u w:val="single"/>
          <w:lang w:val="it-IT"/>
        </w:rPr>
        <w:t xml:space="preserve"> </w:t>
      </w:r>
      <w:proofErr w:type="spellStart"/>
      <w:r w:rsidRPr="00C27DB6">
        <w:rPr>
          <w:u w:val="single"/>
          <w:lang w:val="it-IT"/>
        </w:rPr>
        <w:t>des</w:t>
      </w:r>
      <w:proofErr w:type="spellEnd"/>
      <w:r w:rsidRPr="00C27DB6">
        <w:rPr>
          <w:u w:val="single"/>
          <w:lang w:val="it-IT"/>
        </w:rPr>
        <w:t xml:space="preserve"> </w:t>
      </w:r>
      <w:proofErr w:type="spellStart"/>
      <w:r w:rsidRPr="00C27DB6">
        <w:rPr>
          <w:u w:val="single"/>
          <w:lang w:val="it-IT"/>
        </w:rPr>
        <w:t>différents</w:t>
      </w:r>
      <w:proofErr w:type="spellEnd"/>
      <w:r w:rsidRPr="00C27DB6">
        <w:rPr>
          <w:u w:val="single"/>
          <w:lang w:val="it-IT"/>
        </w:rPr>
        <w:t xml:space="preserve"> </w:t>
      </w:r>
      <w:proofErr w:type="spellStart"/>
      <w:r w:rsidRPr="00C27DB6">
        <w:rPr>
          <w:u w:val="single"/>
          <w:lang w:val="it-IT"/>
        </w:rPr>
        <w:t>groupes</w:t>
      </w:r>
      <w:proofErr w:type="spellEnd"/>
      <w:r w:rsidRPr="00C27DB6">
        <w:rPr>
          <w:u w:val="single"/>
          <w:lang w:val="it-IT"/>
        </w:rPr>
        <w:t xml:space="preserve"> </w:t>
      </w:r>
      <w:proofErr w:type="spellStart"/>
      <w:r w:rsidRPr="00C27DB6">
        <w:rPr>
          <w:u w:val="single"/>
          <w:lang w:val="it-IT"/>
        </w:rPr>
        <w:t>ont</w:t>
      </w:r>
      <w:proofErr w:type="spellEnd"/>
      <w:r w:rsidRPr="00C27DB6">
        <w:rPr>
          <w:u w:val="single"/>
          <w:lang w:val="it-IT"/>
        </w:rPr>
        <w:t xml:space="preserve"> </w:t>
      </w:r>
      <w:proofErr w:type="spellStart"/>
      <w:r w:rsidRPr="00C27DB6">
        <w:rPr>
          <w:u w:val="single"/>
          <w:lang w:val="it-IT"/>
        </w:rPr>
        <w:t>été</w:t>
      </w:r>
      <w:proofErr w:type="spellEnd"/>
      <w:r w:rsidRPr="00C27DB6">
        <w:rPr>
          <w:u w:val="single"/>
          <w:lang w:val="it-IT"/>
        </w:rPr>
        <w:t xml:space="preserve"> </w:t>
      </w:r>
      <w:proofErr w:type="spellStart"/>
      <w:r w:rsidRPr="00C27DB6">
        <w:rPr>
          <w:u w:val="single"/>
          <w:lang w:val="it-IT"/>
        </w:rPr>
        <w:t>anonymisées</w:t>
      </w:r>
      <w:proofErr w:type="spellEnd"/>
      <w:r w:rsidRPr="00C27DB6">
        <w:rPr>
          <w:u w:val="single"/>
          <w:lang w:val="it-IT"/>
        </w:rPr>
        <w:t>.</w:t>
      </w:r>
    </w:p>
    <w:p w14:paraId="6368510B" w14:textId="77777777" w:rsidR="00C27DB6" w:rsidRPr="00C27DB6" w:rsidRDefault="00C27DB6" w:rsidP="00C27DB6">
      <w:pPr>
        <w:pStyle w:val="CorpsA"/>
        <w:rPr>
          <w:rStyle w:val="Aucun"/>
          <w:u w:val="single"/>
          <w:lang w:val="it-IT"/>
        </w:rPr>
      </w:pPr>
      <w:r w:rsidRPr="00C27DB6">
        <w:rPr>
          <w:u w:val="single"/>
          <w:lang w:val="it-IT"/>
        </w:rPr>
        <w:t xml:space="preserve">Le </w:t>
      </w:r>
      <w:proofErr w:type="spellStart"/>
      <w:r w:rsidRPr="00C27DB6">
        <w:rPr>
          <w:u w:val="single"/>
          <w:lang w:val="it-IT"/>
        </w:rPr>
        <w:t>consentement</w:t>
      </w:r>
      <w:proofErr w:type="spellEnd"/>
      <w:r w:rsidRPr="00C27DB6">
        <w:rPr>
          <w:u w:val="single"/>
          <w:lang w:val="it-IT"/>
        </w:rPr>
        <w:t xml:space="preserve"> </w:t>
      </w:r>
      <w:proofErr w:type="spellStart"/>
      <w:r w:rsidRPr="00C27DB6">
        <w:rPr>
          <w:u w:val="single"/>
          <w:lang w:val="it-IT"/>
        </w:rPr>
        <w:t>des</w:t>
      </w:r>
      <w:proofErr w:type="spellEnd"/>
      <w:r w:rsidRPr="00C27DB6">
        <w:rPr>
          <w:u w:val="single"/>
          <w:lang w:val="it-IT"/>
        </w:rPr>
        <w:t xml:space="preserve"> </w:t>
      </w:r>
      <w:proofErr w:type="spellStart"/>
      <w:r w:rsidRPr="00C27DB6">
        <w:rPr>
          <w:u w:val="single"/>
          <w:lang w:val="it-IT"/>
        </w:rPr>
        <w:t>patients</w:t>
      </w:r>
      <w:proofErr w:type="spellEnd"/>
      <w:r w:rsidRPr="00C27DB6">
        <w:rPr>
          <w:u w:val="single"/>
          <w:lang w:val="it-IT"/>
        </w:rPr>
        <w:t xml:space="preserve"> a </w:t>
      </w:r>
      <w:proofErr w:type="spellStart"/>
      <w:r w:rsidRPr="00C27DB6">
        <w:rPr>
          <w:u w:val="single"/>
          <w:lang w:val="it-IT"/>
        </w:rPr>
        <w:t>été</w:t>
      </w:r>
      <w:proofErr w:type="spellEnd"/>
      <w:r w:rsidRPr="00C27DB6">
        <w:rPr>
          <w:u w:val="single"/>
          <w:lang w:val="it-IT"/>
        </w:rPr>
        <w:t xml:space="preserve"> </w:t>
      </w:r>
      <w:proofErr w:type="spellStart"/>
      <w:r w:rsidRPr="00C27DB6">
        <w:rPr>
          <w:u w:val="single"/>
          <w:lang w:val="it-IT"/>
        </w:rPr>
        <w:t>recueilli</w:t>
      </w:r>
      <w:proofErr w:type="spellEnd"/>
      <w:r w:rsidRPr="00C27DB6">
        <w:rPr>
          <w:u w:val="single"/>
          <w:lang w:val="it-IT"/>
        </w:rPr>
        <w:t xml:space="preserve"> via un </w:t>
      </w:r>
      <w:proofErr w:type="spellStart"/>
      <w:r w:rsidRPr="00C27DB6">
        <w:rPr>
          <w:u w:val="single"/>
          <w:lang w:val="it-IT"/>
        </w:rPr>
        <w:t>courriel</w:t>
      </w:r>
      <w:proofErr w:type="spellEnd"/>
      <w:r w:rsidRPr="00C27DB6">
        <w:rPr>
          <w:u w:val="single"/>
          <w:lang w:val="it-IT"/>
        </w:rPr>
        <w:t xml:space="preserve"> </w:t>
      </w:r>
      <w:proofErr w:type="spellStart"/>
      <w:r w:rsidRPr="00C27DB6">
        <w:rPr>
          <w:u w:val="single"/>
          <w:lang w:val="it-IT"/>
        </w:rPr>
        <w:t>informatique</w:t>
      </w:r>
      <w:proofErr w:type="spellEnd"/>
      <w:r w:rsidRPr="00C27DB6">
        <w:rPr>
          <w:u w:val="single"/>
          <w:lang w:val="it-IT"/>
        </w:rPr>
        <w:t xml:space="preserve"> </w:t>
      </w:r>
      <w:proofErr w:type="spellStart"/>
      <w:r w:rsidRPr="00C27DB6">
        <w:rPr>
          <w:u w:val="single"/>
          <w:lang w:val="it-IT"/>
        </w:rPr>
        <w:t>expliquant</w:t>
      </w:r>
      <w:proofErr w:type="spellEnd"/>
      <w:r w:rsidRPr="00C27DB6">
        <w:rPr>
          <w:u w:val="single"/>
          <w:lang w:val="it-IT"/>
        </w:rPr>
        <w:t xml:space="preserve"> de façon </w:t>
      </w:r>
      <w:proofErr w:type="spellStart"/>
      <w:r w:rsidRPr="00C27DB6">
        <w:rPr>
          <w:u w:val="single"/>
          <w:lang w:val="it-IT"/>
        </w:rPr>
        <w:t>exhaustive</w:t>
      </w:r>
      <w:proofErr w:type="spellEnd"/>
      <w:r w:rsidRPr="00C27DB6">
        <w:rPr>
          <w:u w:val="single"/>
          <w:lang w:val="it-IT"/>
        </w:rPr>
        <w:t xml:space="preserve"> et </w:t>
      </w:r>
      <w:proofErr w:type="spellStart"/>
      <w:r w:rsidRPr="00C27DB6">
        <w:rPr>
          <w:u w:val="single"/>
          <w:lang w:val="it-IT"/>
        </w:rPr>
        <w:t>intelligible</w:t>
      </w:r>
      <w:proofErr w:type="spellEnd"/>
      <w:r w:rsidRPr="00C27DB6">
        <w:rPr>
          <w:u w:val="single"/>
          <w:lang w:val="it-IT"/>
        </w:rPr>
        <w:t xml:space="preserve"> </w:t>
      </w:r>
      <w:proofErr w:type="spellStart"/>
      <w:r w:rsidRPr="00C27DB6">
        <w:rPr>
          <w:u w:val="single"/>
          <w:lang w:val="it-IT"/>
        </w:rPr>
        <w:t>notre</w:t>
      </w:r>
      <w:proofErr w:type="spellEnd"/>
      <w:r w:rsidRPr="00C27DB6">
        <w:rPr>
          <w:u w:val="single"/>
          <w:lang w:val="it-IT"/>
        </w:rPr>
        <w:t xml:space="preserve"> </w:t>
      </w:r>
      <w:proofErr w:type="spellStart"/>
      <w:r w:rsidRPr="00C27DB6">
        <w:rPr>
          <w:u w:val="single"/>
          <w:lang w:val="it-IT"/>
        </w:rPr>
        <w:t>étude</w:t>
      </w:r>
      <w:proofErr w:type="spellEnd"/>
      <w:r w:rsidRPr="00C27DB6">
        <w:rPr>
          <w:u w:val="single"/>
          <w:lang w:val="it-IT"/>
        </w:rPr>
        <w:t xml:space="preserve"> </w:t>
      </w:r>
      <w:r w:rsidRPr="00C27DB6">
        <w:rPr>
          <w:rStyle w:val="Aucun"/>
          <w:u w:val="single"/>
          <w:lang w:val="it-IT"/>
        </w:rPr>
        <w:t xml:space="preserve">et nos </w:t>
      </w:r>
      <w:proofErr w:type="spellStart"/>
      <w:r w:rsidRPr="00C27DB6">
        <w:rPr>
          <w:rStyle w:val="Aucun"/>
          <w:u w:val="single"/>
          <w:lang w:val="it-IT"/>
        </w:rPr>
        <w:t>objectifs</w:t>
      </w:r>
      <w:proofErr w:type="spellEnd"/>
      <w:r w:rsidRPr="00C27DB6">
        <w:rPr>
          <w:rStyle w:val="Aucun"/>
          <w:u w:val="single"/>
          <w:lang w:val="it-IT"/>
        </w:rPr>
        <w:t>.</w:t>
      </w:r>
    </w:p>
    <w:p w14:paraId="33FA0B8F" w14:textId="77777777" w:rsidR="00C27DB6" w:rsidRPr="00C27DB6" w:rsidRDefault="00C27DB6" w:rsidP="00C27DB6">
      <w:pPr>
        <w:pStyle w:val="CorpsA"/>
        <w:rPr>
          <w:rStyle w:val="Aucun"/>
          <w:u w:val="single"/>
          <w:lang w:val="it-IT"/>
        </w:rPr>
      </w:pPr>
      <w:proofErr w:type="spellStart"/>
      <w:r w:rsidRPr="00C27DB6">
        <w:rPr>
          <w:rStyle w:val="Aucun"/>
          <w:u w:val="single"/>
          <w:lang w:val="it-IT"/>
        </w:rPr>
        <w:t>Les</w:t>
      </w:r>
      <w:proofErr w:type="spellEnd"/>
      <w:r w:rsidRPr="00C27DB6">
        <w:rPr>
          <w:rStyle w:val="Aucun"/>
          <w:u w:val="single"/>
          <w:lang w:val="it-IT"/>
        </w:rPr>
        <w:t xml:space="preserve"> </w:t>
      </w:r>
      <w:proofErr w:type="spellStart"/>
      <w:r w:rsidRPr="00C27DB6">
        <w:rPr>
          <w:rStyle w:val="Aucun"/>
          <w:u w:val="single"/>
          <w:lang w:val="it-IT"/>
        </w:rPr>
        <w:t>patients</w:t>
      </w:r>
      <w:proofErr w:type="spellEnd"/>
      <w:r w:rsidRPr="00C27DB6">
        <w:rPr>
          <w:rStyle w:val="Aucun"/>
          <w:u w:val="single"/>
          <w:lang w:val="it-IT"/>
        </w:rPr>
        <w:t xml:space="preserve"> </w:t>
      </w:r>
      <w:proofErr w:type="spellStart"/>
      <w:r w:rsidRPr="00C27DB6">
        <w:rPr>
          <w:rStyle w:val="Aucun"/>
          <w:u w:val="single"/>
          <w:lang w:val="it-IT"/>
        </w:rPr>
        <w:t>nous</w:t>
      </w:r>
      <w:proofErr w:type="spellEnd"/>
      <w:r w:rsidRPr="00C27DB6">
        <w:rPr>
          <w:rStyle w:val="Aucun"/>
          <w:u w:val="single"/>
          <w:lang w:val="it-IT"/>
        </w:rPr>
        <w:t xml:space="preserve"> </w:t>
      </w:r>
      <w:proofErr w:type="spellStart"/>
      <w:r w:rsidRPr="00C27DB6">
        <w:rPr>
          <w:rStyle w:val="Aucun"/>
          <w:u w:val="single"/>
          <w:lang w:val="it-IT"/>
        </w:rPr>
        <w:t>ayant</w:t>
      </w:r>
      <w:proofErr w:type="spellEnd"/>
      <w:r w:rsidRPr="00C27DB6">
        <w:rPr>
          <w:rStyle w:val="Aucun"/>
          <w:u w:val="single"/>
          <w:lang w:val="it-IT"/>
        </w:rPr>
        <w:t xml:space="preserve"> </w:t>
      </w:r>
      <w:proofErr w:type="spellStart"/>
      <w:r w:rsidRPr="00C27DB6">
        <w:rPr>
          <w:rStyle w:val="Aucun"/>
          <w:u w:val="single"/>
          <w:lang w:val="it-IT"/>
        </w:rPr>
        <w:t>fait</w:t>
      </w:r>
      <w:proofErr w:type="spellEnd"/>
      <w:r w:rsidRPr="00C27DB6">
        <w:rPr>
          <w:rStyle w:val="Aucun"/>
          <w:u w:val="single"/>
          <w:lang w:val="it-IT"/>
        </w:rPr>
        <w:t xml:space="preserve"> part de </w:t>
      </w:r>
      <w:proofErr w:type="spellStart"/>
      <w:r w:rsidRPr="00C27DB6">
        <w:rPr>
          <w:rStyle w:val="Aucun"/>
          <w:u w:val="single"/>
          <w:lang w:val="it-IT"/>
        </w:rPr>
        <w:t>leur</w:t>
      </w:r>
      <w:proofErr w:type="spellEnd"/>
      <w:r w:rsidRPr="00C27DB6">
        <w:rPr>
          <w:rStyle w:val="Aucun"/>
          <w:u w:val="single"/>
          <w:lang w:val="it-IT"/>
        </w:rPr>
        <w:t xml:space="preserve"> </w:t>
      </w:r>
      <w:proofErr w:type="spellStart"/>
      <w:r w:rsidRPr="00C27DB6">
        <w:rPr>
          <w:rStyle w:val="Aucun"/>
          <w:u w:val="single"/>
          <w:lang w:val="it-IT"/>
        </w:rPr>
        <w:t>opposition</w:t>
      </w:r>
      <w:proofErr w:type="spellEnd"/>
      <w:r w:rsidRPr="00C27DB6">
        <w:rPr>
          <w:rStyle w:val="Aucun"/>
          <w:u w:val="single"/>
          <w:lang w:val="it-IT"/>
        </w:rPr>
        <w:t xml:space="preserve"> à l’</w:t>
      </w:r>
      <w:proofErr w:type="spellStart"/>
      <w:r w:rsidRPr="00C27DB6">
        <w:rPr>
          <w:rStyle w:val="Aucun"/>
          <w:u w:val="single"/>
          <w:lang w:val="it-IT"/>
        </w:rPr>
        <w:t>utilisation</w:t>
      </w:r>
      <w:proofErr w:type="spellEnd"/>
      <w:r w:rsidRPr="00C27DB6">
        <w:rPr>
          <w:rStyle w:val="Aucun"/>
          <w:u w:val="single"/>
          <w:lang w:val="it-IT"/>
        </w:rPr>
        <w:t xml:space="preserve"> de </w:t>
      </w:r>
      <w:proofErr w:type="spellStart"/>
      <w:r w:rsidRPr="00C27DB6">
        <w:rPr>
          <w:rStyle w:val="Aucun"/>
          <w:u w:val="single"/>
          <w:lang w:val="it-IT"/>
        </w:rPr>
        <w:t>leurs</w:t>
      </w:r>
      <w:proofErr w:type="spellEnd"/>
      <w:r w:rsidRPr="00C27DB6">
        <w:rPr>
          <w:rStyle w:val="Aucun"/>
          <w:u w:val="single"/>
          <w:lang w:val="it-IT"/>
        </w:rPr>
        <w:t xml:space="preserve"> </w:t>
      </w:r>
      <w:proofErr w:type="spellStart"/>
      <w:r w:rsidRPr="00C27DB6">
        <w:rPr>
          <w:rStyle w:val="Aucun"/>
          <w:u w:val="single"/>
          <w:lang w:val="it-IT"/>
        </w:rPr>
        <w:t>données</w:t>
      </w:r>
      <w:proofErr w:type="spellEnd"/>
      <w:r w:rsidRPr="00C27DB6">
        <w:rPr>
          <w:rStyle w:val="Aucun"/>
          <w:u w:val="single"/>
          <w:lang w:val="it-IT"/>
        </w:rPr>
        <w:t xml:space="preserve"> </w:t>
      </w:r>
    </w:p>
    <w:p w14:paraId="1A9A2A65" w14:textId="77777777" w:rsidR="00C27DB6" w:rsidRPr="00C27DB6" w:rsidRDefault="00C27DB6" w:rsidP="00C27DB6">
      <w:pPr>
        <w:pStyle w:val="CorpsA"/>
        <w:rPr>
          <w:rStyle w:val="Aucun"/>
          <w:u w:val="single"/>
          <w:lang w:val="it-IT"/>
        </w:rPr>
      </w:pPr>
      <w:proofErr w:type="spellStart"/>
      <w:r w:rsidRPr="00C27DB6">
        <w:rPr>
          <w:rStyle w:val="Aucun"/>
          <w:u w:val="single"/>
          <w:lang w:val="it-IT"/>
        </w:rPr>
        <w:t>personnelles</w:t>
      </w:r>
      <w:proofErr w:type="spellEnd"/>
      <w:r w:rsidRPr="00C27DB6">
        <w:rPr>
          <w:rStyle w:val="Aucun"/>
          <w:u w:val="single"/>
          <w:lang w:val="it-IT"/>
        </w:rPr>
        <w:t xml:space="preserve"> </w:t>
      </w:r>
      <w:proofErr w:type="spellStart"/>
      <w:r w:rsidRPr="00C27DB6">
        <w:rPr>
          <w:rStyle w:val="Aucun"/>
          <w:u w:val="single"/>
          <w:lang w:val="it-IT"/>
        </w:rPr>
        <w:t>sont</w:t>
      </w:r>
      <w:proofErr w:type="spellEnd"/>
      <w:r w:rsidRPr="00C27DB6">
        <w:rPr>
          <w:rStyle w:val="Aucun"/>
          <w:u w:val="single"/>
          <w:lang w:val="it-IT"/>
        </w:rPr>
        <w:t xml:space="preserve"> </w:t>
      </w:r>
      <w:proofErr w:type="spellStart"/>
      <w:r w:rsidRPr="00C27DB6">
        <w:rPr>
          <w:rStyle w:val="Aucun"/>
          <w:u w:val="single"/>
          <w:lang w:val="it-IT"/>
        </w:rPr>
        <w:t>exclus</w:t>
      </w:r>
      <w:proofErr w:type="spellEnd"/>
      <w:r w:rsidRPr="00C27DB6">
        <w:rPr>
          <w:rStyle w:val="Aucun"/>
          <w:u w:val="single"/>
          <w:lang w:val="it-IT"/>
        </w:rPr>
        <w:t xml:space="preserve"> de l’</w:t>
      </w:r>
      <w:proofErr w:type="spellStart"/>
      <w:r w:rsidRPr="00C27DB6">
        <w:rPr>
          <w:rStyle w:val="Aucun"/>
          <w:u w:val="single"/>
          <w:lang w:val="it-IT"/>
        </w:rPr>
        <w:t>étude</w:t>
      </w:r>
      <w:proofErr w:type="spellEnd"/>
      <w:r w:rsidRPr="00C27DB6">
        <w:rPr>
          <w:rStyle w:val="Aucun"/>
          <w:u w:val="single"/>
          <w:lang w:val="it-IT"/>
        </w:rPr>
        <w:t>.</w:t>
      </w:r>
    </w:p>
    <w:p w14:paraId="50C49246" w14:textId="77777777" w:rsidR="00C27DB6" w:rsidRDefault="00C27DB6" w:rsidP="00485121">
      <w:pPr>
        <w:pStyle w:val="CorpsA"/>
        <w:rPr>
          <w:rStyle w:val="Aucun"/>
          <w:rFonts w:eastAsia="Arial Unicode MS"/>
          <w:color w:val="auto"/>
          <w:u w:val="single"/>
          <w:lang w:eastAsia="en-US"/>
        </w:rPr>
      </w:pPr>
    </w:p>
    <w:p w14:paraId="5CE29F43" w14:textId="77777777" w:rsidR="00B520E7" w:rsidRDefault="00B520E7" w:rsidP="00B520E7">
      <w:pPr>
        <w:pStyle w:val="CorpsA"/>
        <w:rPr>
          <w:rStyle w:val="Aucun"/>
          <w:u w:val="single"/>
        </w:rPr>
      </w:pPr>
      <w:r>
        <w:rPr>
          <w:rStyle w:val="Aucun"/>
          <w:b/>
          <w:bCs/>
          <w:u w:val="single"/>
        </w:rPr>
        <w:t>RESULTATS ESPERES :</w:t>
      </w:r>
    </w:p>
    <w:p w14:paraId="7D04A42E" w14:textId="77777777" w:rsidR="00B520E7" w:rsidRDefault="00B520E7" w:rsidP="00B520E7">
      <w:pPr>
        <w:pStyle w:val="CorpsA"/>
        <w:rPr>
          <w:rStyle w:val="Aucun"/>
          <w:u w:val="single"/>
        </w:rPr>
      </w:pPr>
    </w:p>
    <w:p w14:paraId="543A3A5D" w14:textId="2ED2DAE5" w:rsidR="00B520E7" w:rsidRDefault="00B520E7" w:rsidP="00B520E7">
      <w:pPr>
        <w:pStyle w:val="CorpsA"/>
      </w:pPr>
      <w:r>
        <w:rPr>
          <w:rStyle w:val="Aucun"/>
          <w:b/>
          <w:bCs/>
          <w:u w:val="single"/>
        </w:rPr>
        <w:t xml:space="preserve">Critère de jugement </w:t>
      </w:r>
      <w:r w:rsidR="00556640">
        <w:rPr>
          <w:rStyle w:val="Aucun"/>
          <w:b/>
          <w:bCs/>
          <w:u w:val="single"/>
        </w:rPr>
        <w:t>principal :</w:t>
      </w:r>
      <w:r>
        <w:rPr>
          <w:rStyle w:val="Aucun"/>
          <w:b/>
          <w:bCs/>
          <w:u w:val="single"/>
        </w:rPr>
        <w:t xml:space="preserve"> </w:t>
      </w:r>
      <w:r>
        <w:rPr>
          <w:rStyle w:val="Aucun"/>
        </w:rPr>
        <w:t>D</w:t>
      </w:r>
      <w:r w:rsidR="00C65B16">
        <w:rPr>
          <w:rStyle w:val="Aucun"/>
        </w:rPr>
        <w:t>iminution de la mortalité globale par rapport au taux rapportée par le registre international de CAPS</w:t>
      </w:r>
    </w:p>
    <w:p w14:paraId="58DDE763" w14:textId="77777777" w:rsidR="00B520E7" w:rsidRDefault="00B520E7" w:rsidP="00B520E7">
      <w:pPr>
        <w:pStyle w:val="CorpsA"/>
      </w:pPr>
    </w:p>
    <w:p w14:paraId="6C142BD6" w14:textId="426952A6" w:rsidR="00B520E7" w:rsidRDefault="00B520E7" w:rsidP="00C65B16">
      <w:pPr>
        <w:pStyle w:val="CorpsA"/>
      </w:pPr>
      <w:r>
        <w:rPr>
          <w:rStyle w:val="Aucun"/>
          <w:b/>
          <w:bCs/>
          <w:u w:val="single"/>
        </w:rPr>
        <w:t>Critères de jugement</w:t>
      </w:r>
      <w:r w:rsidR="00556640">
        <w:rPr>
          <w:rStyle w:val="Aucun"/>
          <w:b/>
          <w:bCs/>
          <w:u w:val="single"/>
        </w:rPr>
        <w:t>s</w:t>
      </w:r>
      <w:r>
        <w:rPr>
          <w:rStyle w:val="Aucun"/>
          <w:b/>
          <w:bCs/>
          <w:u w:val="single"/>
        </w:rPr>
        <w:t xml:space="preserve"> </w:t>
      </w:r>
      <w:r w:rsidR="00556640">
        <w:rPr>
          <w:rStyle w:val="Aucun"/>
          <w:b/>
          <w:bCs/>
          <w:u w:val="single"/>
        </w:rPr>
        <w:t>secondaires :</w:t>
      </w:r>
      <w:r>
        <w:t xml:space="preserve"> </w:t>
      </w:r>
    </w:p>
    <w:p w14:paraId="59D16B44" w14:textId="2C2FC582" w:rsidR="00C609B0" w:rsidRDefault="00C609B0" w:rsidP="00C65B16">
      <w:pPr>
        <w:pStyle w:val="CorpsA"/>
      </w:pPr>
      <w:r>
        <w:t>-</w:t>
      </w:r>
      <w:r w:rsidR="00C65B16">
        <w:t xml:space="preserve">Diminution du taux d’insuffisance rénal secondaire et mise en dialyse, comme </w:t>
      </w:r>
    </w:p>
    <w:p w14:paraId="32B38290" w14:textId="128A6D8F" w:rsidR="00C65B16" w:rsidRDefault="00C609B0" w:rsidP="00C65B16">
      <w:pPr>
        <w:pStyle w:val="CorpsA"/>
      </w:pPr>
      <w:r>
        <w:t>-F</w:t>
      </w:r>
      <w:r w:rsidR="00C65B16">
        <w:t>acteur prédictif de réponse</w:t>
      </w:r>
      <w:r w:rsidR="00556640">
        <w:t xml:space="preserve"> à l’</w:t>
      </w:r>
      <w:proofErr w:type="spellStart"/>
      <w:r w:rsidR="00556640">
        <w:t>eculizumab</w:t>
      </w:r>
      <w:proofErr w:type="spellEnd"/>
      <w:r>
        <w:t xml:space="preserve"> : </w:t>
      </w:r>
      <w:r w:rsidR="00C65B16">
        <w:t>normalisation de la thrombopénie &lt;1</w:t>
      </w:r>
      <w:proofErr w:type="gramStart"/>
      <w:r w:rsidR="00C65B16">
        <w:t>semaine</w:t>
      </w:r>
      <w:r>
        <w:t xml:space="preserve">, </w:t>
      </w:r>
      <w:r w:rsidR="00FD4D18">
        <w:t xml:space="preserve"> </w:t>
      </w:r>
      <w:r>
        <w:t>p</w:t>
      </w:r>
      <w:r w:rsidR="00C65B16">
        <w:t>résence</w:t>
      </w:r>
      <w:proofErr w:type="gramEnd"/>
      <w:r w:rsidR="00C65B16">
        <w:t xml:space="preserve"> </w:t>
      </w:r>
      <w:r>
        <w:t>de schizocyte,</w:t>
      </w:r>
      <w:r w:rsidR="00C65B16">
        <w:t xml:space="preserve"> </w:t>
      </w:r>
      <w:r>
        <w:t>consommation du complément dans l’année préc</w:t>
      </w:r>
      <w:r w:rsidR="00FD4D18">
        <w:t>é</w:t>
      </w:r>
      <w:r>
        <w:t xml:space="preserve">dant le début des symptômes, introduction </w:t>
      </w:r>
      <w:r w:rsidR="00C65B16">
        <w:t>dans la 1</w:t>
      </w:r>
      <w:r w:rsidR="00C65B16" w:rsidRPr="00C65B16">
        <w:rPr>
          <w:vertAlign w:val="superscript"/>
        </w:rPr>
        <w:t>er</w:t>
      </w:r>
      <w:r w:rsidR="00C65B16">
        <w:t xml:space="preserve"> semaine du début des symptômes.</w:t>
      </w:r>
    </w:p>
    <w:p w14:paraId="17A9C81D" w14:textId="77777777" w:rsidR="00C609B0" w:rsidRDefault="00C609B0" w:rsidP="00C65B16">
      <w:pPr>
        <w:pStyle w:val="CorpsA"/>
      </w:pPr>
    </w:p>
    <w:p w14:paraId="7FD45C79" w14:textId="77777777" w:rsidR="00C609B0" w:rsidRDefault="00C609B0" w:rsidP="00C609B0">
      <w:pPr>
        <w:pStyle w:val="CorpsA"/>
        <w:rPr>
          <w:rStyle w:val="Aucun"/>
          <w:b/>
          <w:bCs/>
          <w:u w:val="single"/>
        </w:rPr>
      </w:pPr>
      <w:r>
        <w:rPr>
          <w:rStyle w:val="Aucun"/>
          <w:b/>
          <w:bCs/>
          <w:u w:val="single"/>
        </w:rPr>
        <w:t>DISCUSSION :</w:t>
      </w:r>
    </w:p>
    <w:p w14:paraId="74963BB8" w14:textId="34F27CA2" w:rsidR="00332897" w:rsidRPr="005D3B8F" w:rsidRDefault="00C609B0" w:rsidP="005D3B8F">
      <w:pPr>
        <w:pStyle w:val="CorpsA"/>
        <w:rPr>
          <w:rFonts w:eastAsia="Arial Unicode MS"/>
          <w:color w:val="auto"/>
          <w:u w:val="single"/>
          <w:lang w:eastAsia="en-US"/>
        </w:rPr>
      </w:pPr>
      <w:r>
        <w:rPr>
          <w:rStyle w:val="Aucun"/>
        </w:rPr>
        <w:t>Discussion de l’introduction de l’</w:t>
      </w:r>
      <w:proofErr w:type="spellStart"/>
      <w:r>
        <w:rPr>
          <w:rStyle w:val="Aucun"/>
        </w:rPr>
        <w:t>eculizumab</w:t>
      </w:r>
      <w:proofErr w:type="spellEnd"/>
      <w:r>
        <w:rPr>
          <w:rStyle w:val="Aucun"/>
        </w:rPr>
        <w:t xml:space="preserve"> dans les pré CAPS</w:t>
      </w:r>
    </w:p>
    <w:sectPr w:rsidR="00332897" w:rsidRPr="005D3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26E7F"/>
    <w:multiLevelType w:val="hybridMultilevel"/>
    <w:tmpl w:val="E654DF5C"/>
    <w:numStyleLink w:val="Style1import"/>
  </w:abstractNum>
  <w:abstractNum w:abstractNumId="1" w15:restartNumberingAfterBreak="0">
    <w:nsid w:val="48411E6A"/>
    <w:multiLevelType w:val="hybridMultilevel"/>
    <w:tmpl w:val="E654DF5C"/>
    <w:styleLink w:val="Style1import"/>
    <w:lvl w:ilvl="0" w:tplc="479A357A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2AAA2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78B2B6">
      <w:start w:val="1"/>
      <w:numFmt w:val="lowerRoman"/>
      <w:lvlText w:val="%3."/>
      <w:lvlJc w:val="left"/>
      <w:pPr>
        <w:ind w:left="21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5A0E0E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504D6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2A1BD8">
      <w:start w:val="1"/>
      <w:numFmt w:val="lowerRoman"/>
      <w:lvlText w:val="%6."/>
      <w:lvlJc w:val="left"/>
      <w:pPr>
        <w:ind w:left="43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FE32F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0CD70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4E47AA">
      <w:start w:val="1"/>
      <w:numFmt w:val="lowerRoman"/>
      <w:lvlText w:val="%9."/>
      <w:lvlJc w:val="left"/>
      <w:pPr>
        <w:ind w:left="648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CE36996"/>
    <w:multiLevelType w:val="hybridMultilevel"/>
    <w:tmpl w:val="E654DF5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1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3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48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  <w:lvlOverride w:ilvl="0">
      <w:startOverride w:val="13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897"/>
    <w:rsid w:val="00117BB0"/>
    <w:rsid w:val="001E2A97"/>
    <w:rsid w:val="001F6EC3"/>
    <w:rsid w:val="002063B0"/>
    <w:rsid w:val="00332897"/>
    <w:rsid w:val="00485121"/>
    <w:rsid w:val="00556640"/>
    <w:rsid w:val="005D3B8F"/>
    <w:rsid w:val="00612E7D"/>
    <w:rsid w:val="006D1291"/>
    <w:rsid w:val="008E3220"/>
    <w:rsid w:val="00AC0BEC"/>
    <w:rsid w:val="00B520E7"/>
    <w:rsid w:val="00C27DB6"/>
    <w:rsid w:val="00C609B0"/>
    <w:rsid w:val="00C65B16"/>
    <w:rsid w:val="00CB2540"/>
    <w:rsid w:val="00D6757B"/>
    <w:rsid w:val="00DF6AED"/>
    <w:rsid w:val="00FD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A71818"/>
  <w15:chartTrackingRefBased/>
  <w15:docId w15:val="{C22C29AD-5567-D140-AAF6-81DE28E1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328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328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328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328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328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328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328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328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328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328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328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328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3289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3289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3289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3289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3289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3289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328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32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328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328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328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32897"/>
    <w:rPr>
      <w:i/>
      <w:iCs/>
      <w:color w:val="404040" w:themeColor="text1" w:themeTint="BF"/>
    </w:rPr>
  </w:style>
  <w:style w:type="paragraph" w:styleId="Paragraphedeliste">
    <w:name w:val="List Paragraph"/>
    <w:basedOn w:val="Normal"/>
    <w:qFormat/>
    <w:rsid w:val="0033289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3289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328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3289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32897"/>
    <w:rPr>
      <w:b/>
      <w:bCs/>
      <w:smallCaps/>
      <w:color w:val="0F4761" w:themeColor="accent1" w:themeShade="BF"/>
      <w:spacing w:val="5"/>
    </w:rPr>
  </w:style>
  <w:style w:type="paragraph" w:customStyle="1" w:styleId="CorpsA">
    <w:name w:val="Corps A"/>
    <w:rsid w:val="0033289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kern w:val="0"/>
      <w:u w:color="000000"/>
      <w:bdr w:val="nil"/>
      <w:lang w:eastAsia="fr-FR"/>
      <w14:ligatures w14:val="none"/>
    </w:rPr>
  </w:style>
  <w:style w:type="numbering" w:customStyle="1" w:styleId="Style1import">
    <w:name w:val="Style 1 importé"/>
    <w:rsid w:val="00332897"/>
    <w:pPr>
      <w:numPr>
        <w:numId w:val="1"/>
      </w:numPr>
    </w:pPr>
  </w:style>
  <w:style w:type="character" w:customStyle="1" w:styleId="Aucun">
    <w:name w:val="Aucun"/>
    <w:rsid w:val="00332897"/>
  </w:style>
  <w:style w:type="character" w:customStyle="1" w:styleId="Hyperlink0">
    <w:name w:val="Hyperlink.0"/>
    <w:basedOn w:val="Aucun"/>
    <w:rsid w:val="00332897"/>
    <w:rPr>
      <w:color w:val="0000FF"/>
      <w:u w:val="single" w:color="0000FF"/>
      <w:lang w:val="fr-FR"/>
    </w:rPr>
  </w:style>
  <w:style w:type="character" w:styleId="Lienhypertexte">
    <w:name w:val="Hyperlink"/>
    <w:basedOn w:val="Policepardfaut"/>
    <w:uiPriority w:val="99"/>
    <w:unhideWhenUsed/>
    <w:rsid w:val="0033289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32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njamin.delafontaine@ap-hm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632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DELAFONTAINE Benjamin</dc:creator>
  <cp:keywords/>
  <dc:description/>
  <cp:lastModifiedBy>Stéphane Vignes</cp:lastModifiedBy>
  <cp:revision>10</cp:revision>
  <dcterms:created xsi:type="dcterms:W3CDTF">2024-04-09T20:07:00Z</dcterms:created>
  <dcterms:modified xsi:type="dcterms:W3CDTF">2024-06-12T07:29:00Z</dcterms:modified>
</cp:coreProperties>
</file>