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8C54" w14:textId="00A61456" w:rsidR="00CC4022" w:rsidRPr="00CC4022" w:rsidRDefault="00CC4022" w:rsidP="00CC4022">
      <w:pPr>
        <w:jc w:val="center"/>
        <w:rPr>
          <w:b/>
          <w:bCs/>
        </w:rPr>
      </w:pPr>
      <w:r w:rsidRPr="00CC4022">
        <w:rPr>
          <w:b/>
          <w:bCs/>
        </w:rPr>
        <w:t xml:space="preserve">Fiche de recueil de données </w:t>
      </w:r>
    </w:p>
    <w:p w14:paraId="2FCF500E" w14:textId="04B196D1" w:rsidR="006B6741" w:rsidRDefault="006B6741" w:rsidP="006D6F1B">
      <w:pPr>
        <w:rPr>
          <w:i/>
          <w:iCs/>
        </w:rPr>
      </w:pPr>
      <w:r>
        <w:rPr>
          <w:i/>
          <w:iCs/>
        </w:rPr>
        <w:t>Rappels des critères d’inclusion :</w:t>
      </w:r>
    </w:p>
    <w:p w14:paraId="599F8098" w14:textId="6CBFAF5A" w:rsidR="006B6741" w:rsidRDefault="006B6741" w:rsidP="006D6F1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Patients avec d</w:t>
      </w:r>
      <w:r w:rsidRPr="006B6741">
        <w:rPr>
          <w:rFonts w:ascii="Calibri" w:hAnsi="Calibri" w:cs="Calibri"/>
          <w:color w:val="000000"/>
        </w:rPr>
        <w:t xml:space="preserve">iagnostic « certain » selon les critères de Strasbourg (Simon et al. </w:t>
      </w:r>
      <w:proofErr w:type="spellStart"/>
      <w:r w:rsidRPr="006B6741">
        <w:rPr>
          <w:rFonts w:ascii="Calibri" w:hAnsi="Calibri" w:cs="Calibri"/>
          <w:color w:val="000000"/>
        </w:rPr>
        <w:t>Allergy</w:t>
      </w:r>
      <w:proofErr w:type="spellEnd"/>
      <w:r w:rsidRPr="006B6741">
        <w:rPr>
          <w:rFonts w:ascii="Calibri" w:hAnsi="Calibri" w:cs="Calibri"/>
          <w:color w:val="000000"/>
        </w:rPr>
        <w:t xml:space="preserve">, 2013), avec une gammapathie IgM ou IgG, et </w:t>
      </w:r>
      <w:r>
        <w:rPr>
          <w:rFonts w:ascii="Calibri" w:hAnsi="Calibri" w:cs="Calibri"/>
          <w:color w:val="000000"/>
        </w:rPr>
        <w:t>traités</w:t>
      </w:r>
      <w:r w:rsidRPr="006B6741">
        <w:rPr>
          <w:rFonts w:ascii="Calibri" w:hAnsi="Calibri" w:cs="Calibri"/>
          <w:color w:val="000000"/>
        </w:rPr>
        <w:t xml:space="preserve"> par </w:t>
      </w:r>
      <w:proofErr w:type="spellStart"/>
      <w:r w:rsidRPr="006B6741">
        <w:rPr>
          <w:rFonts w:ascii="Calibri" w:hAnsi="Calibri" w:cs="Calibri"/>
          <w:color w:val="000000"/>
        </w:rPr>
        <w:t>anakinra</w:t>
      </w:r>
      <w:proofErr w:type="spellEnd"/>
      <w:r w:rsidRPr="006B6741">
        <w:rPr>
          <w:rFonts w:ascii="Calibri" w:hAnsi="Calibri" w:cs="Calibri"/>
          <w:color w:val="000000"/>
        </w:rPr>
        <w:t>.</w:t>
      </w:r>
      <w:r w:rsidR="00B85F58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</w:p>
    <w:p w14:paraId="750AFC6D" w14:textId="6AF9D2BA" w:rsidR="006B6741" w:rsidRPr="006B6741" w:rsidRDefault="006B6741" w:rsidP="006D6F1B">
      <w:pPr>
        <w:rPr>
          <w:i/>
          <w:iCs/>
        </w:rPr>
      </w:pPr>
      <w:r w:rsidRPr="00CC4022">
        <w:rPr>
          <w:i/>
          <w:iCs/>
        </w:rPr>
        <w:t>Si pas de donnée disponible, merci de noter « ND »</w:t>
      </w:r>
      <w:r w:rsidR="00DF1C44">
        <w:rPr>
          <w:i/>
          <w:iCs/>
        </w:rPr>
        <w:t>.</w:t>
      </w:r>
    </w:p>
    <w:p w14:paraId="0E941EDE" w14:textId="744B837D" w:rsidR="006D6F1B" w:rsidRPr="006D6F1B" w:rsidRDefault="006D6F1B" w:rsidP="006D6F1B">
      <w:pPr>
        <w:rPr>
          <w:b/>
          <w:bCs/>
        </w:rPr>
      </w:pPr>
      <w:r w:rsidRPr="006D6F1B">
        <w:rPr>
          <w:b/>
          <w:bCs/>
        </w:rPr>
        <w:t>Caractéristiques sociodémographiques </w:t>
      </w:r>
    </w:p>
    <w:p w14:paraId="3CCFB62E" w14:textId="35E34101" w:rsidR="00BD6A94" w:rsidRDefault="006D6F1B" w:rsidP="006D6F1B">
      <w:pPr>
        <w:pStyle w:val="Paragraphedeliste"/>
        <w:numPr>
          <w:ilvl w:val="0"/>
          <w:numId w:val="1"/>
        </w:numPr>
      </w:pPr>
      <w:r>
        <w:t xml:space="preserve">Sexe : </w:t>
      </w:r>
    </w:p>
    <w:p w14:paraId="6F924415" w14:textId="2D164F72" w:rsidR="006D6F1B" w:rsidRDefault="006D6F1B" w:rsidP="006D6F1B">
      <w:pPr>
        <w:pStyle w:val="Paragraphedeliste"/>
        <w:numPr>
          <w:ilvl w:val="0"/>
          <w:numId w:val="2"/>
        </w:numPr>
      </w:pPr>
      <w:r>
        <w:t>Homme</w:t>
      </w:r>
    </w:p>
    <w:p w14:paraId="5C7B6651" w14:textId="23D81F3F" w:rsidR="006D6F1B" w:rsidRDefault="006D6F1B" w:rsidP="006D6F1B">
      <w:pPr>
        <w:pStyle w:val="Paragraphedeliste"/>
        <w:numPr>
          <w:ilvl w:val="0"/>
          <w:numId w:val="2"/>
        </w:numPr>
      </w:pPr>
      <w:r>
        <w:t>Femme</w:t>
      </w:r>
    </w:p>
    <w:p w14:paraId="317DD240" w14:textId="1EDAEF4A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Date de naissance (jour/mois/année) : </w:t>
      </w:r>
    </w:p>
    <w:p w14:paraId="2E726EC2" w14:textId="2F45270A" w:rsidR="00CC4022" w:rsidRDefault="00CC4022" w:rsidP="006D6F1B">
      <w:pPr>
        <w:pStyle w:val="Paragraphedeliste"/>
        <w:numPr>
          <w:ilvl w:val="0"/>
          <w:numId w:val="1"/>
        </w:numPr>
      </w:pPr>
      <w:r>
        <w:t xml:space="preserve">Service de Médecine : </w:t>
      </w:r>
    </w:p>
    <w:p w14:paraId="5E398260" w14:textId="5EEA0D0E" w:rsidR="006D6F1B" w:rsidRDefault="006D6F1B" w:rsidP="006D6F1B">
      <w:r w:rsidRPr="006D6F1B">
        <w:rPr>
          <w:b/>
          <w:bCs/>
        </w:rPr>
        <w:t>Caractéristiques cliniques</w:t>
      </w:r>
      <w:r>
        <w:t xml:space="preserve"> : </w:t>
      </w:r>
    </w:p>
    <w:p w14:paraId="7BCCDB28" w14:textId="4BE8A2D5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Date de diagnostic (jours/mois/année ou année) : </w:t>
      </w:r>
    </w:p>
    <w:p w14:paraId="69874580" w14:textId="5589A2D9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Date de début des symptômes (année) : </w:t>
      </w:r>
    </w:p>
    <w:p w14:paraId="0EEA8F94" w14:textId="77777777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Fièvre &gt;38 °C (oui/non) : </w:t>
      </w:r>
    </w:p>
    <w:p w14:paraId="14887B69" w14:textId="43CC30E0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Perte de poids (oui/non) : </w:t>
      </w:r>
    </w:p>
    <w:p w14:paraId="35D22587" w14:textId="7902C0BA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Manifestations cutanées (oui/non) : </w:t>
      </w:r>
    </w:p>
    <w:p w14:paraId="00DC0EFF" w14:textId="4763B0C5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Lésion urticariennes (oui/non) : </w:t>
      </w:r>
    </w:p>
    <w:p w14:paraId="67C0CCAA" w14:textId="6363713F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Macules (oui/non) : </w:t>
      </w:r>
    </w:p>
    <w:p w14:paraId="5FAE6FA5" w14:textId="1C8E506F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Purpura (oui/non) : </w:t>
      </w:r>
    </w:p>
    <w:p w14:paraId="1002382A" w14:textId="7327E6CA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Autres lésions cutanées : </w:t>
      </w:r>
    </w:p>
    <w:p w14:paraId="3326A491" w14:textId="5E43BE5C" w:rsidR="006D6F1B" w:rsidRDefault="006D6F1B" w:rsidP="006D6F1B">
      <w:pPr>
        <w:pStyle w:val="Paragraphedeliste"/>
        <w:numPr>
          <w:ilvl w:val="0"/>
          <w:numId w:val="1"/>
        </w:numPr>
      </w:pPr>
      <w:r>
        <w:t>Biopsie cutanée réalisée (oui /non)</w:t>
      </w:r>
    </w:p>
    <w:p w14:paraId="306E1DAF" w14:textId="7F9C3627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Détail anapath biopsie cutanée : </w:t>
      </w:r>
    </w:p>
    <w:p w14:paraId="0D28E505" w14:textId="4285432A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Douleurs osseuses (oui/non) : </w:t>
      </w:r>
    </w:p>
    <w:p w14:paraId="637EB289" w14:textId="41880D31" w:rsidR="006D6F1B" w:rsidRDefault="006D6F1B" w:rsidP="006D6F1B">
      <w:pPr>
        <w:pStyle w:val="Paragraphedeliste"/>
        <w:numPr>
          <w:ilvl w:val="0"/>
          <w:numId w:val="1"/>
        </w:numPr>
      </w:pPr>
      <w:r>
        <w:t>Arthralgies (oui/non) :</w:t>
      </w:r>
    </w:p>
    <w:p w14:paraId="09B0A14E" w14:textId="7E6C98F8" w:rsidR="006D6F1B" w:rsidRDefault="006D6F1B" w:rsidP="006D6F1B">
      <w:pPr>
        <w:pStyle w:val="Paragraphedeliste"/>
        <w:numPr>
          <w:ilvl w:val="0"/>
          <w:numId w:val="1"/>
        </w:numPr>
      </w:pPr>
      <w:r>
        <w:t>Adénopathies (oui/non) :</w:t>
      </w:r>
    </w:p>
    <w:p w14:paraId="6F4683CA" w14:textId="2C41E5F9" w:rsidR="006D6F1B" w:rsidRPr="00CC4022" w:rsidRDefault="006D6F1B" w:rsidP="006D6F1B">
      <w:pPr>
        <w:pStyle w:val="Paragraphedeliste"/>
        <w:numPr>
          <w:ilvl w:val="0"/>
          <w:numId w:val="1"/>
        </w:numPr>
      </w:pPr>
      <w:r>
        <w:t>Autres signes cliniques :</w:t>
      </w:r>
    </w:p>
    <w:p w14:paraId="3D12E67D" w14:textId="20896EC0" w:rsidR="006D6F1B" w:rsidRDefault="006D6F1B" w:rsidP="006D6F1B">
      <w:r w:rsidRPr="00CC4022">
        <w:rPr>
          <w:b/>
          <w:bCs/>
        </w:rPr>
        <w:t>Caractéristiques paracliniques </w:t>
      </w:r>
      <w:r>
        <w:t xml:space="preserve">(avant traitement par </w:t>
      </w:r>
      <w:proofErr w:type="spellStart"/>
      <w:r>
        <w:t>anakinra</w:t>
      </w:r>
      <w:proofErr w:type="spellEnd"/>
      <w:r w:rsidR="00AA5613">
        <w:t>, lors d’une poussée inflammatoire</w:t>
      </w:r>
      <w:r>
        <w:t xml:space="preserve">) : </w:t>
      </w:r>
    </w:p>
    <w:p w14:paraId="32C505FC" w14:textId="1EB926DA" w:rsidR="006D6F1B" w:rsidRDefault="006D6F1B" w:rsidP="006D6F1B">
      <w:pPr>
        <w:pStyle w:val="Paragraphedeliste"/>
        <w:numPr>
          <w:ilvl w:val="0"/>
          <w:numId w:val="1"/>
        </w:numPr>
      </w:pPr>
      <w:r>
        <w:t>Anomalies osseuses à l’imagerie (peu importe type imagerie) (oui/non)</w:t>
      </w:r>
      <w:r w:rsidR="006B6741">
        <w:t xml:space="preserve"> : </w:t>
      </w:r>
    </w:p>
    <w:p w14:paraId="22422092" w14:textId="16D34D18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Détail anomalies osseuses : </w:t>
      </w:r>
    </w:p>
    <w:p w14:paraId="676DE446" w14:textId="6E4BC5DE" w:rsidR="006D6F1B" w:rsidRDefault="006D6F1B" w:rsidP="006D6F1B">
      <w:pPr>
        <w:pStyle w:val="Paragraphedeliste"/>
        <w:numPr>
          <w:ilvl w:val="0"/>
          <w:numId w:val="1"/>
        </w:numPr>
      </w:pPr>
      <w:r>
        <w:t>TDM TAP anormal (oui/non) :</w:t>
      </w:r>
    </w:p>
    <w:p w14:paraId="5C0334F6" w14:textId="31973C23" w:rsidR="006D6F1B" w:rsidRDefault="006D6F1B" w:rsidP="006D6F1B">
      <w:pPr>
        <w:pStyle w:val="Paragraphedeliste"/>
        <w:numPr>
          <w:ilvl w:val="0"/>
          <w:numId w:val="1"/>
        </w:numPr>
      </w:pPr>
      <w:r>
        <w:t xml:space="preserve">PET TDM anormal (oui/non) : </w:t>
      </w:r>
    </w:p>
    <w:p w14:paraId="7915C6DC" w14:textId="6BD2AE04" w:rsidR="006D6F1B" w:rsidRDefault="006D6F1B" w:rsidP="006B6741">
      <w:pPr>
        <w:pStyle w:val="Paragraphedeliste"/>
        <w:numPr>
          <w:ilvl w:val="1"/>
          <w:numId w:val="1"/>
        </w:numPr>
      </w:pPr>
      <w:r>
        <w:t xml:space="preserve">Type anomalie TAP ou TEP : </w:t>
      </w:r>
    </w:p>
    <w:p w14:paraId="740A071D" w14:textId="25B9F4FC" w:rsidR="006D6F1B" w:rsidRDefault="006D6F1B" w:rsidP="006D6F1B">
      <w:pPr>
        <w:pStyle w:val="Paragraphedeliste"/>
        <w:numPr>
          <w:ilvl w:val="0"/>
          <w:numId w:val="1"/>
        </w:numPr>
      </w:pPr>
      <w:proofErr w:type="spellStart"/>
      <w:r>
        <w:t>Hb</w:t>
      </w:r>
      <w:proofErr w:type="spellEnd"/>
      <w:r>
        <w:t xml:space="preserve"> 10-12 g/</w:t>
      </w:r>
      <w:proofErr w:type="spellStart"/>
      <w:r>
        <w:t>dL</w:t>
      </w:r>
      <w:proofErr w:type="spellEnd"/>
      <w:r>
        <w:t xml:space="preserve"> (oui/non) : </w:t>
      </w:r>
    </w:p>
    <w:p w14:paraId="6E8AA2D7" w14:textId="607583BA" w:rsidR="006D6F1B" w:rsidRDefault="006D6F1B" w:rsidP="006D6F1B">
      <w:pPr>
        <w:pStyle w:val="Paragraphedeliste"/>
        <w:numPr>
          <w:ilvl w:val="0"/>
          <w:numId w:val="1"/>
        </w:numPr>
      </w:pPr>
      <w:proofErr w:type="spellStart"/>
      <w:r>
        <w:t>H</w:t>
      </w:r>
      <w:r w:rsidR="00784301">
        <w:t>b</w:t>
      </w:r>
      <w:proofErr w:type="spellEnd"/>
      <w:r>
        <w:t xml:space="preserve"> &lt;10 g/</w:t>
      </w:r>
      <w:proofErr w:type="spellStart"/>
      <w:r>
        <w:t>dL</w:t>
      </w:r>
      <w:proofErr w:type="spellEnd"/>
      <w:r>
        <w:t xml:space="preserve"> (oui/non) : </w:t>
      </w:r>
    </w:p>
    <w:p w14:paraId="631110FB" w14:textId="09E62690" w:rsidR="006D6F1B" w:rsidRDefault="006D6F1B" w:rsidP="006D6F1B">
      <w:pPr>
        <w:pStyle w:val="Paragraphedeliste"/>
        <w:numPr>
          <w:ilvl w:val="0"/>
          <w:numId w:val="1"/>
        </w:numPr>
      </w:pPr>
      <w:r>
        <w:t>Hyperleucocytose &gt; 10 G/L à prédominance de PNN (oui/non) :</w:t>
      </w:r>
    </w:p>
    <w:p w14:paraId="1532EBD8" w14:textId="56B5EA43" w:rsidR="006D6F1B" w:rsidRDefault="006D6F1B" w:rsidP="006D6F1B">
      <w:pPr>
        <w:pStyle w:val="Paragraphedeliste"/>
        <w:numPr>
          <w:ilvl w:val="0"/>
          <w:numId w:val="1"/>
        </w:numPr>
      </w:pPr>
      <w:r>
        <w:lastRenderedPageBreak/>
        <w:t xml:space="preserve">CRP (mg/L) : </w:t>
      </w:r>
    </w:p>
    <w:p w14:paraId="262C9812" w14:textId="1B79104F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Dosage VEGF si réalisé : </w:t>
      </w:r>
    </w:p>
    <w:p w14:paraId="347D440C" w14:textId="3573C263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Dosage IL – 1 si réalisé : </w:t>
      </w:r>
    </w:p>
    <w:p w14:paraId="7B2638B4" w14:textId="34678220" w:rsidR="00AA5613" w:rsidRDefault="00AA5613" w:rsidP="006D6F1B">
      <w:pPr>
        <w:pStyle w:val="Paragraphedeliste"/>
        <w:numPr>
          <w:ilvl w:val="0"/>
          <w:numId w:val="1"/>
        </w:numPr>
      </w:pPr>
      <w:proofErr w:type="spellStart"/>
      <w:r>
        <w:t>Ferritinémie</w:t>
      </w:r>
      <w:proofErr w:type="spellEnd"/>
      <w:r>
        <w:t xml:space="preserve"> (</w:t>
      </w:r>
      <w:proofErr w:type="spellStart"/>
      <w:r>
        <w:t>ug</w:t>
      </w:r>
      <w:proofErr w:type="spellEnd"/>
      <w:r>
        <w:t xml:space="preserve">/L) : </w:t>
      </w:r>
    </w:p>
    <w:p w14:paraId="39DA2076" w14:textId="0167DB46" w:rsidR="00AA5613" w:rsidRPr="00B85F58" w:rsidRDefault="00AA5613" w:rsidP="006D6F1B">
      <w:pPr>
        <w:pStyle w:val="Paragraphedeliste"/>
        <w:numPr>
          <w:ilvl w:val="0"/>
          <w:numId w:val="1"/>
        </w:numPr>
        <w:rPr>
          <w:lang w:val="en-US"/>
        </w:rPr>
      </w:pPr>
      <w:r w:rsidRPr="00B85F58">
        <w:rPr>
          <w:lang w:val="en-US"/>
        </w:rPr>
        <w:t xml:space="preserve">Typage Ig (IgM K, IgM L…) : </w:t>
      </w:r>
    </w:p>
    <w:p w14:paraId="50C23CBD" w14:textId="4CCDA9BA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Dosage </w:t>
      </w:r>
      <w:proofErr w:type="spellStart"/>
      <w:r>
        <w:t>Ig</w:t>
      </w:r>
      <w:proofErr w:type="spellEnd"/>
      <w:r>
        <w:t xml:space="preserve"> (g/L) : </w:t>
      </w:r>
    </w:p>
    <w:p w14:paraId="25FB1FFA" w14:textId="19C70EFD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Présence </w:t>
      </w:r>
      <w:proofErr w:type="spellStart"/>
      <w:r>
        <w:t>cryoglobluline</w:t>
      </w:r>
      <w:proofErr w:type="spellEnd"/>
      <w:r>
        <w:t xml:space="preserve"> / </w:t>
      </w:r>
      <w:proofErr w:type="spellStart"/>
      <w:r>
        <w:t>cryofibrinogène</w:t>
      </w:r>
      <w:proofErr w:type="spellEnd"/>
      <w:r>
        <w:t xml:space="preserve"> / </w:t>
      </w:r>
      <w:proofErr w:type="spellStart"/>
      <w:r>
        <w:t>agglu</w:t>
      </w:r>
      <w:proofErr w:type="spellEnd"/>
      <w:r>
        <w:t xml:space="preserve"> froide (oui/non) :</w:t>
      </w:r>
    </w:p>
    <w:p w14:paraId="2EF48104" w14:textId="1B95BE6F" w:rsidR="00AA5613" w:rsidRDefault="00AA5613" w:rsidP="00AA5613">
      <w:pPr>
        <w:pStyle w:val="Paragraphedeliste"/>
        <w:ind w:firstLine="696"/>
      </w:pPr>
      <w:r>
        <w:t xml:space="preserve">Type </w:t>
      </w:r>
      <w:proofErr w:type="spellStart"/>
      <w:r>
        <w:t>cryo</w:t>
      </w:r>
      <w:proofErr w:type="spellEnd"/>
      <w:r>
        <w:t xml:space="preserve"> : </w:t>
      </w:r>
    </w:p>
    <w:p w14:paraId="24903EBE" w14:textId="3D16FDFB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Myélogramme / BOM pathologique au diagnostic (oui/non) : </w:t>
      </w:r>
    </w:p>
    <w:p w14:paraId="295360D9" w14:textId="60DC9C08" w:rsidR="00AA5613" w:rsidRDefault="00AA5613" w:rsidP="00AA5613">
      <w:pPr>
        <w:pStyle w:val="Paragraphedeliste"/>
        <w:ind w:firstLine="696"/>
      </w:pPr>
      <w:r>
        <w:t xml:space="preserve">Type d’hémopathie : </w:t>
      </w:r>
    </w:p>
    <w:p w14:paraId="61795D76" w14:textId="7289C3CF" w:rsidR="00AA5613" w:rsidRDefault="00AA5613" w:rsidP="006D6F1B">
      <w:pPr>
        <w:pStyle w:val="Paragraphedeliste"/>
        <w:numPr>
          <w:ilvl w:val="0"/>
          <w:numId w:val="1"/>
        </w:numPr>
      </w:pPr>
      <w:r>
        <w:t xml:space="preserve">Développement ultérieur hémopathie (oui/non) : </w:t>
      </w:r>
    </w:p>
    <w:p w14:paraId="1F67164B" w14:textId="01840AE4" w:rsidR="00AA5613" w:rsidRDefault="00AA5613" w:rsidP="00AA5613">
      <w:pPr>
        <w:pStyle w:val="Paragraphedeliste"/>
        <w:ind w:firstLine="696"/>
      </w:pPr>
      <w:r>
        <w:t xml:space="preserve">Type hémopathie développée : </w:t>
      </w:r>
    </w:p>
    <w:p w14:paraId="1866A371" w14:textId="3AFAF390" w:rsidR="00AA5613" w:rsidRDefault="00AA5613" w:rsidP="00AA5613">
      <w:pPr>
        <w:pStyle w:val="Paragraphedeliste"/>
        <w:numPr>
          <w:ilvl w:val="0"/>
          <w:numId w:val="1"/>
        </w:numPr>
      </w:pPr>
      <w:r>
        <w:t>Statut MYD88</w:t>
      </w:r>
      <w:r w:rsidR="00784301">
        <w:t xml:space="preserve"> : </w:t>
      </w:r>
    </w:p>
    <w:p w14:paraId="11D2B14B" w14:textId="0ED28446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Autres données biomoléculaires : </w:t>
      </w:r>
    </w:p>
    <w:p w14:paraId="714B297D" w14:textId="77777777" w:rsidR="00784301" w:rsidRDefault="00784301" w:rsidP="00784301">
      <w:pPr>
        <w:pStyle w:val="Paragraphedeliste"/>
      </w:pPr>
    </w:p>
    <w:p w14:paraId="0EEA4101" w14:textId="15F9CD0E" w:rsidR="00AA5613" w:rsidRDefault="00AA5613" w:rsidP="00AA5613">
      <w:r w:rsidRPr="00CC4022">
        <w:rPr>
          <w:b/>
          <w:bCs/>
        </w:rPr>
        <w:t>Thérapeutique</w:t>
      </w:r>
      <w:r>
        <w:t xml:space="preserve"> : </w:t>
      </w:r>
    </w:p>
    <w:p w14:paraId="447E9D61" w14:textId="50479A33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Autres traitement avant </w:t>
      </w:r>
      <w:proofErr w:type="spellStart"/>
      <w:r>
        <w:t>Anakinra</w:t>
      </w:r>
      <w:proofErr w:type="spellEnd"/>
      <w:r>
        <w:t> </w:t>
      </w:r>
      <w:r w:rsidR="006B6741">
        <w:t xml:space="preserve">(ex : colchicine, corticothérapie) </w:t>
      </w:r>
      <w:r>
        <w:t xml:space="preserve">: </w:t>
      </w:r>
    </w:p>
    <w:p w14:paraId="51D8B35C" w14:textId="6E142AFE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Autres traitement pendant </w:t>
      </w:r>
      <w:proofErr w:type="spellStart"/>
      <w:r>
        <w:t>Anakinra</w:t>
      </w:r>
      <w:proofErr w:type="spellEnd"/>
      <w:r>
        <w:t xml:space="preserve"> : </w:t>
      </w:r>
    </w:p>
    <w:p w14:paraId="41978872" w14:textId="3E7DA598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Date de début </w:t>
      </w:r>
      <w:proofErr w:type="spellStart"/>
      <w:r>
        <w:t>anakinra</w:t>
      </w:r>
      <w:proofErr w:type="spellEnd"/>
      <w:r>
        <w:t xml:space="preserve"> (jour/mois/année) : </w:t>
      </w:r>
    </w:p>
    <w:p w14:paraId="2BDD4379" w14:textId="6EA9B004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Posologie initiale (mg/j) : </w:t>
      </w:r>
    </w:p>
    <w:p w14:paraId="541E693C" w14:textId="3E0797D9" w:rsidR="00AA5613" w:rsidRDefault="00AA5613" w:rsidP="00AA5613">
      <w:pPr>
        <w:pStyle w:val="Paragraphedeliste"/>
        <w:numPr>
          <w:ilvl w:val="0"/>
          <w:numId w:val="1"/>
        </w:numPr>
      </w:pPr>
      <w:r>
        <w:t>Fréquence initiale autre que quotidienne (exemple</w:t>
      </w:r>
      <w:r w:rsidR="006B6741">
        <w:t xml:space="preserve"> : </w:t>
      </w:r>
      <w:r>
        <w:t xml:space="preserve">début d’emblée à 1 jour sur 2) (1 sur 2, 1 sur 3) : </w:t>
      </w:r>
    </w:p>
    <w:p w14:paraId="6C039A47" w14:textId="6D549098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DLQI avant </w:t>
      </w:r>
      <w:proofErr w:type="spellStart"/>
      <w:r>
        <w:t>Anakinra</w:t>
      </w:r>
      <w:proofErr w:type="spellEnd"/>
      <w:r w:rsidR="006B6741">
        <w:t xml:space="preserve"> : </w:t>
      </w:r>
    </w:p>
    <w:p w14:paraId="3454795F" w14:textId="0F13E1A7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DLQI après </w:t>
      </w:r>
      <w:proofErr w:type="spellStart"/>
      <w:r>
        <w:t>Anakinra</w:t>
      </w:r>
      <w:proofErr w:type="spellEnd"/>
      <w:r w:rsidR="006B6741">
        <w:t xml:space="preserve"> : </w:t>
      </w:r>
    </w:p>
    <w:p w14:paraId="12F09B0A" w14:textId="4DC52D6F" w:rsidR="00AA5613" w:rsidRDefault="00AA5613" w:rsidP="00AA5613">
      <w:pPr>
        <w:pStyle w:val="Paragraphedeliste"/>
        <w:numPr>
          <w:ilvl w:val="0"/>
          <w:numId w:val="1"/>
        </w:numPr>
      </w:pPr>
      <w:r>
        <w:t xml:space="preserve">Réponse complète (oui/non) : </w:t>
      </w:r>
    </w:p>
    <w:p w14:paraId="08A8100A" w14:textId="0938BEA5" w:rsidR="00AA5613" w:rsidRDefault="00E22506" w:rsidP="00AA5613">
      <w:pPr>
        <w:pStyle w:val="Paragraphedeliste"/>
        <w:numPr>
          <w:ilvl w:val="0"/>
          <w:numId w:val="1"/>
        </w:numPr>
      </w:pPr>
      <w:r>
        <w:t>Réponse partielle (oui/non) :</w:t>
      </w:r>
    </w:p>
    <w:p w14:paraId="7C5E34B8" w14:textId="603C0BE1" w:rsidR="00E22506" w:rsidRDefault="00E22506" w:rsidP="00AA5613">
      <w:pPr>
        <w:pStyle w:val="Paragraphedeliste"/>
        <w:numPr>
          <w:ilvl w:val="0"/>
          <w:numId w:val="1"/>
        </w:numPr>
      </w:pPr>
      <w:r>
        <w:t>Délai de réponse initiale (nombre d’heure</w:t>
      </w:r>
      <w:r w:rsidR="006B6741">
        <w:t>s</w:t>
      </w:r>
      <w:r>
        <w:t xml:space="preserve">) : </w:t>
      </w:r>
    </w:p>
    <w:p w14:paraId="6954E5F0" w14:textId="4DF30CB9" w:rsidR="00E22506" w:rsidRDefault="00E22506" w:rsidP="00AA5613">
      <w:pPr>
        <w:pStyle w:val="Paragraphedeliste"/>
        <w:numPr>
          <w:ilvl w:val="0"/>
          <w:numId w:val="1"/>
        </w:numPr>
      </w:pPr>
      <w:proofErr w:type="spellStart"/>
      <w:r>
        <w:t>Hb</w:t>
      </w:r>
      <w:proofErr w:type="spellEnd"/>
      <w:r>
        <w:t xml:space="preserve"> Sous </w:t>
      </w:r>
      <w:proofErr w:type="spellStart"/>
      <w:r>
        <w:t>Anakinra</w:t>
      </w:r>
      <w:proofErr w:type="spellEnd"/>
      <w:r>
        <w:t xml:space="preserve"> (g/</w:t>
      </w:r>
      <w:proofErr w:type="spellStart"/>
      <w:r>
        <w:t>dL</w:t>
      </w:r>
      <w:proofErr w:type="spellEnd"/>
      <w:r>
        <w:t xml:space="preserve">) : </w:t>
      </w:r>
    </w:p>
    <w:p w14:paraId="15DE5614" w14:textId="7242701C" w:rsidR="00E22506" w:rsidRDefault="00E22506" w:rsidP="00AA5613">
      <w:pPr>
        <w:pStyle w:val="Paragraphedeliste"/>
        <w:numPr>
          <w:ilvl w:val="0"/>
          <w:numId w:val="1"/>
        </w:numPr>
      </w:pPr>
      <w:r>
        <w:t xml:space="preserve">CRP sous </w:t>
      </w:r>
      <w:proofErr w:type="spellStart"/>
      <w:r>
        <w:t>Anakinra</w:t>
      </w:r>
      <w:proofErr w:type="spellEnd"/>
      <w:r>
        <w:t xml:space="preserve"> (mg/L) : </w:t>
      </w:r>
    </w:p>
    <w:p w14:paraId="4DF14D75" w14:textId="0224350D" w:rsidR="00E22506" w:rsidRDefault="00E22506" w:rsidP="00AA5613">
      <w:pPr>
        <w:pStyle w:val="Paragraphedeliste"/>
        <w:numPr>
          <w:ilvl w:val="0"/>
          <w:numId w:val="1"/>
        </w:numPr>
      </w:pPr>
      <w:r>
        <w:t xml:space="preserve">Dosage </w:t>
      </w:r>
      <w:proofErr w:type="spellStart"/>
      <w:r>
        <w:t>Ig</w:t>
      </w:r>
      <w:proofErr w:type="spellEnd"/>
      <w:r>
        <w:t xml:space="preserve"> sous </w:t>
      </w:r>
      <w:proofErr w:type="spellStart"/>
      <w:r>
        <w:t>Anakinra</w:t>
      </w:r>
      <w:proofErr w:type="spellEnd"/>
      <w:r>
        <w:t xml:space="preserve"> (g/L) :</w:t>
      </w:r>
    </w:p>
    <w:p w14:paraId="0DD36126" w14:textId="72028E0E" w:rsidR="00E22506" w:rsidRDefault="00E22506" w:rsidP="00AA5613">
      <w:pPr>
        <w:pStyle w:val="Paragraphedeliste"/>
        <w:numPr>
          <w:ilvl w:val="0"/>
          <w:numId w:val="1"/>
        </w:numPr>
      </w:pPr>
      <w:r>
        <w:t xml:space="preserve">Date dosage </w:t>
      </w:r>
      <w:proofErr w:type="spellStart"/>
      <w:r>
        <w:t>Ig</w:t>
      </w:r>
      <w:proofErr w:type="spellEnd"/>
      <w:r>
        <w:t xml:space="preserve"> sous </w:t>
      </w:r>
      <w:proofErr w:type="spellStart"/>
      <w:r>
        <w:t>Anakinra</w:t>
      </w:r>
      <w:proofErr w:type="spellEnd"/>
      <w:r>
        <w:t xml:space="preserve"> (jour/mois/année) : </w:t>
      </w:r>
    </w:p>
    <w:p w14:paraId="056B4F02" w14:textId="38A7EA0A" w:rsidR="00E22506" w:rsidRDefault="00E22506" w:rsidP="00AA5613">
      <w:pPr>
        <w:pStyle w:val="Paragraphedeliste"/>
        <w:numPr>
          <w:ilvl w:val="0"/>
          <w:numId w:val="1"/>
        </w:numPr>
      </w:pPr>
      <w:r>
        <w:t xml:space="preserve">Modification imagerie (osseuse, ou TAP ou TEP) : </w:t>
      </w:r>
    </w:p>
    <w:p w14:paraId="18A893B4" w14:textId="0AF776B0" w:rsidR="00E22506" w:rsidRDefault="00E22506" w:rsidP="00AA5613">
      <w:pPr>
        <w:pStyle w:val="Paragraphedeliste"/>
        <w:numPr>
          <w:ilvl w:val="0"/>
          <w:numId w:val="1"/>
        </w:numPr>
      </w:pPr>
      <w:r>
        <w:t>Espacement durable des injections (oui/non) :</w:t>
      </w:r>
    </w:p>
    <w:p w14:paraId="26CCFA92" w14:textId="408FF30F" w:rsidR="00E22506" w:rsidRDefault="00E22506" w:rsidP="00AA5613">
      <w:pPr>
        <w:pStyle w:val="Paragraphedeliste"/>
        <w:numPr>
          <w:ilvl w:val="0"/>
          <w:numId w:val="1"/>
        </w:numPr>
      </w:pPr>
      <w:r>
        <w:t>Date de début de l’espacement durable (jour/mois/année) :</w:t>
      </w:r>
    </w:p>
    <w:p w14:paraId="6FBCDF50" w14:textId="18105487" w:rsidR="00E22506" w:rsidRDefault="00E22506" w:rsidP="00AA5613">
      <w:pPr>
        <w:pStyle w:val="Paragraphedeliste"/>
        <w:numPr>
          <w:ilvl w:val="0"/>
          <w:numId w:val="1"/>
        </w:numPr>
      </w:pPr>
      <w:r>
        <w:t xml:space="preserve">Rythme injection pendant espacement (1 sur 2, 1 sur 3, …) : </w:t>
      </w:r>
    </w:p>
    <w:p w14:paraId="0383600C" w14:textId="1EFFA73C" w:rsidR="00E22506" w:rsidRDefault="00E22506" w:rsidP="00E22506">
      <w:pPr>
        <w:pStyle w:val="Paragraphedeliste"/>
        <w:numPr>
          <w:ilvl w:val="0"/>
          <w:numId w:val="1"/>
        </w:numPr>
      </w:pPr>
      <w:r>
        <w:t>Nombre d’heures sans rechute clinique :</w:t>
      </w:r>
    </w:p>
    <w:p w14:paraId="25C35783" w14:textId="09365AA0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Symptômes pendant rechute : </w:t>
      </w:r>
    </w:p>
    <w:p w14:paraId="6D5170F3" w14:textId="0AB95897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Nombre </w:t>
      </w:r>
      <w:r w:rsidR="00CC4022">
        <w:t>d’</w:t>
      </w:r>
      <w:r>
        <w:t xml:space="preserve">essais espacements : </w:t>
      </w:r>
    </w:p>
    <w:p w14:paraId="62D6760F" w14:textId="132ECCC4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Dosage </w:t>
      </w:r>
      <w:proofErr w:type="spellStart"/>
      <w:r>
        <w:t>Ig</w:t>
      </w:r>
      <w:proofErr w:type="spellEnd"/>
      <w:r>
        <w:t xml:space="preserve"> au moment rechute </w:t>
      </w:r>
      <w:r w:rsidR="00DF1C44">
        <w:t xml:space="preserve">(g/L) </w:t>
      </w:r>
      <w:r>
        <w:t xml:space="preserve">: </w:t>
      </w:r>
    </w:p>
    <w:p w14:paraId="40E61C91" w14:textId="41F0DFD7" w:rsidR="00E22506" w:rsidRDefault="00E22506" w:rsidP="00E22506">
      <w:pPr>
        <w:pStyle w:val="Paragraphedeliste"/>
        <w:numPr>
          <w:ilvl w:val="0"/>
          <w:numId w:val="1"/>
        </w:numPr>
      </w:pPr>
      <w:r>
        <w:lastRenderedPageBreak/>
        <w:t xml:space="preserve">Nécessité de rapprochement </w:t>
      </w:r>
      <w:r w:rsidR="006B6741">
        <w:t xml:space="preserve">injections </w:t>
      </w:r>
      <w:r>
        <w:t>après période d’espacement durable (oui/non) </w:t>
      </w:r>
    </w:p>
    <w:p w14:paraId="1AF33360" w14:textId="230B59A5" w:rsidR="00E22506" w:rsidRDefault="00E22506" w:rsidP="00E22506">
      <w:pPr>
        <w:pStyle w:val="Paragraphedeliste"/>
        <w:ind w:left="1416"/>
      </w:pPr>
      <w:r>
        <w:t>Rythme de rapprochement (1 sur 1, 1 sur 2, 1 sur 3, …) :</w:t>
      </w:r>
    </w:p>
    <w:p w14:paraId="26E00F91" w14:textId="10943310" w:rsidR="00E22506" w:rsidRDefault="00E22506" w:rsidP="00E22506">
      <w:pPr>
        <w:pStyle w:val="Paragraphedeliste"/>
        <w:ind w:left="1416"/>
      </w:pPr>
      <w:r>
        <w:t>Date de rapprochement :</w:t>
      </w:r>
    </w:p>
    <w:p w14:paraId="15835B21" w14:textId="213C1750" w:rsidR="00E22506" w:rsidRDefault="00E22506" w:rsidP="00E22506">
      <w:r>
        <w:t xml:space="preserve">Si hémopathie associée : </w:t>
      </w:r>
    </w:p>
    <w:p w14:paraId="0A9A2364" w14:textId="4E5747EC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Traitement hémopathie (oui/non) : </w:t>
      </w:r>
    </w:p>
    <w:p w14:paraId="5AEFDC52" w14:textId="3D3A7F35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Date traitement clone (année) : </w:t>
      </w:r>
    </w:p>
    <w:p w14:paraId="0B45C256" w14:textId="1B082FEC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Type de traitement clone : </w:t>
      </w:r>
    </w:p>
    <w:p w14:paraId="766CD80A" w14:textId="09C9762F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Nouvel espacement injections (oui/non) : </w:t>
      </w:r>
    </w:p>
    <w:p w14:paraId="1DA2D22B" w14:textId="50C80B47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Rythme des injections (1 sur 2, 1 sur 3, …) : </w:t>
      </w:r>
    </w:p>
    <w:p w14:paraId="4E9B4DE0" w14:textId="191B3CE6" w:rsidR="00E22506" w:rsidRDefault="00E22506" w:rsidP="00E22506"/>
    <w:p w14:paraId="5AE99ABD" w14:textId="77777777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Arrêt définitif </w:t>
      </w:r>
      <w:proofErr w:type="spellStart"/>
      <w:r>
        <w:t>Anakinra</w:t>
      </w:r>
      <w:proofErr w:type="spellEnd"/>
      <w:r>
        <w:t xml:space="preserve"> (oui/non) : </w:t>
      </w:r>
    </w:p>
    <w:p w14:paraId="62D19669" w14:textId="21942BA5" w:rsidR="00E22506" w:rsidRDefault="00E22506" w:rsidP="00CC4022">
      <w:pPr>
        <w:ind w:left="708" w:firstLine="708"/>
      </w:pPr>
      <w:r>
        <w:t xml:space="preserve">Date d’arrêt (jour/mois/année) : </w:t>
      </w:r>
    </w:p>
    <w:p w14:paraId="72CB1081" w14:textId="33138FB4" w:rsidR="00E22506" w:rsidRDefault="00E22506" w:rsidP="00E22506">
      <w:r w:rsidRPr="00E22506">
        <w:rPr>
          <w:b/>
          <w:bCs/>
        </w:rPr>
        <w:t>MGCS</w:t>
      </w:r>
      <w:r w:rsidR="004A0868">
        <w:rPr>
          <w:b/>
          <w:bCs/>
        </w:rPr>
        <w:t xml:space="preserve"> associées</w:t>
      </w:r>
      <w:r>
        <w:t> :</w:t>
      </w:r>
    </w:p>
    <w:p w14:paraId="2E533D74" w14:textId="430F0698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MGCS cutanée (oui/non) : </w:t>
      </w:r>
    </w:p>
    <w:p w14:paraId="789EE9F0" w14:textId="5E67612B" w:rsidR="00E22506" w:rsidRDefault="00E22506" w:rsidP="00E22506">
      <w:pPr>
        <w:pStyle w:val="Paragraphedeliste"/>
        <w:numPr>
          <w:ilvl w:val="0"/>
          <w:numId w:val="1"/>
        </w:numPr>
      </w:pPr>
      <w:r>
        <w:t>MG</w:t>
      </w:r>
      <w:r w:rsidR="00CC4022">
        <w:t>C</w:t>
      </w:r>
      <w:r>
        <w:t xml:space="preserve">S </w:t>
      </w:r>
      <w:r w:rsidR="00CC4022">
        <w:t xml:space="preserve">rénale </w:t>
      </w:r>
      <w:r>
        <w:t>(oui/non) :</w:t>
      </w:r>
    </w:p>
    <w:p w14:paraId="020FED1C" w14:textId="75C4E9A5" w:rsidR="00E22506" w:rsidRDefault="00E22506" w:rsidP="00E22506">
      <w:pPr>
        <w:pStyle w:val="Paragraphedeliste"/>
        <w:numPr>
          <w:ilvl w:val="0"/>
          <w:numId w:val="1"/>
        </w:numPr>
      </w:pPr>
      <w:r>
        <w:t xml:space="preserve">Neuropathie périphérique (oui/non) : </w:t>
      </w:r>
    </w:p>
    <w:p w14:paraId="140922DD" w14:textId="07CD531A" w:rsidR="00E22506" w:rsidRDefault="00E22506" w:rsidP="00E22506">
      <w:pPr>
        <w:pStyle w:val="Paragraphedeliste"/>
        <w:ind w:left="1080"/>
      </w:pPr>
      <w:r>
        <w:t>Date de début </w:t>
      </w:r>
      <w:r w:rsidR="00DF1C44">
        <w:t xml:space="preserve">(année) </w:t>
      </w:r>
      <w:r>
        <w:t xml:space="preserve">: </w:t>
      </w:r>
    </w:p>
    <w:p w14:paraId="7121802D" w14:textId="107CBB5E" w:rsidR="00E22506" w:rsidRDefault="00E22506" w:rsidP="004A0868">
      <w:pPr>
        <w:pStyle w:val="Paragraphedeliste"/>
        <w:ind w:left="1080"/>
      </w:pPr>
      <w:proofErr w:type="spellStart"/>
      <w:r>
        <w:t>Ac</w:t>
      </w:r>
      <w:proofErr w:type="spellEnd"/>
      <w:r>
        <w:t xml:space="preserve"> anti MAG (oui/non) : </w:t>
      </w:r>
    </w:p>
    <w:p w14:paraId="7FC2782B" w14:textId="3E314E56" w:rsidR="00E22506" w:rsidRPr="00CC4022" w:rsidRDefault="00CC4022" w:rsidP="00E22506">
      <w:pPr>
        <w:rPr>
          <w:b/>
          <w:bCs/>
        </w:rPr>
      </w:pPr>
      <w:r w:rsidRPr="00CC4022">
        <w:rPr>
          <w:b/>
          <w:bCs/>
        </w:rPr>
        <w:t>Tolérance</w:t>
      </w:r>
    </w:p>
    <w:p w14:paraId="2BF0F0C0" w14:textId="422175B9" w:rsidR="00CC4022" w:rsidRDefault="00CC4022" w:rsidP="00CC4022">
      <w:pPr>
        <w:pStyle w:val="Paragraphedeliste"/>
        <w:numPr>
          <w:ilvl w:val="0"/>
          <w:numId w:val="1"/>
        </w:numPr>
      </w:pPr>
      <w:r>
        <w:t xml:space="preserve">Survenue au moins 1 évènement cardiovasculaire sous </w:t>
      </w:r>
      <w:proofErr w:type="spellStart"/>
      <w:r>
        <w:t>Anakinra</w:t>
      </w:r>
      <w:proofErr w:type="spellEnd"/>
      <w:r>
        <w:t xml:space="preserve"> (oui/non) :</w:t>
      </w:r>
    </w:p>
    <w:p w14:paraId="6BAB065A" w14:textId="726F90A0" w:rsidR="00CC4022" w:rsidRDefault="00CC4022" w:rsidP="00CC4022">
      <w:pPr>
        <w:pStyle w:val="Paragraphedeliste"/>
        <w:ind w:left="1416"/>
      </w:pPr>
      <w:r>
        <w:t xml:space="preserve">Type évènement : </w:t>
      </w:r>
    </w:p>
    <w:p w14:paraId="5C23B85C" w14:textId="6B50AF15" w:rsidR="00CC4022" w:rsidRDefault="00CC4022" w:rsidP="00CC4022">
      <w:pPr>
        <w:pStyle w:val="Paragraphedeliste"/>
        <w:numPr>
          <w:ilvl w:val="0"/>
          <w:numId w:val="1"/>
        </w:numPr>
      </w:pPr>
      <w:r>
        <w:t xml:space="preserve">Survenue évènement infectieux sous </w:t>
      </w:r>
      <w:proofErr w:type="spellStart"/>
      <w:r>
        <w:t>Anakinra</w:t>
      </w:r>
      <w:proofErr w:type="spellEnd"/>
      <w:r>
        <w:t> (oui/non) :</w:t>
      </w:r>
    </w:p>
    <w:p w14:paraId="39A75A0A" w14:textId="7EAF4854" w:rsidR="00CC4022" w:rsidRDefault="00CC4022" w:rsidP="00CC4022">
      <w:pPr>
        <w:pStyle w:val="Paragraphedeliste"/>
        <w:ind w:left="1416"/>
      </w:pPr>
      <w:r>
        <w:t xml:space="preserve">Type infection : </w:t>
      </w:r>
    </w:p>
    <w:p w14:paraId="5665B743" w14:textId="463B48C9" w:rsidR="00CC4022" w:rsidRDefault="00CC4022" w:rsidP="00CC4022">
      <w:pPr>
        <w:pStyle w:val="Paragraphedeliste"/>
        <w:numPr>
          <w:ilvl w:val="0"/>
          <w:numId w:val="1"/>
        </w:numPr>
      </w:pPr>
      <w:r>
        <w:t xml:space="preserve">Survenue cancer sous </w:t>
      </w:r>
      <w:proofErr w:type="spellStart"/>
      <w:r>
        <w:t>Anakinra</w:t>
      </w:r>
      <w:proofErr w:type="spellEnd"/>
      <w:r>
        <w:t xml:space="preserve"> (oui/non) : </w:t>
      </w:r>
    </w:p>
    <w:p w14:paraId="7D48C60C" w14:textId="03DCB073" w:rsidR="004A0868" w:rsidRDefault="004A0868" w:rsidP="004A0868">
      <w:pPr>
        <w:ind w:left="1416"/>
      </w:pPr>
      <w:r>
        <w:t>Type cancer :</w:t>
      </w:r>
    </w:p>
    <w:p w14:paraId="217E5ED8" w14:textId="0A18ED38" w:rsidR="00CC4022" w:rsidRDefault="00CC4022" w:rsidP="00CC4022">
      <w:pPr>
        <w:pStyle w:val="Paragraphedeliste"/>
        <w:numPr>
          <w:ilvl w:val="0"/>
          <w:numId w:val="1"/>
        </w:numPr>
      </w:pPr>
      <w:r>
        <w:t>Survenue Neutropénie &lt; 1G/L (oui/non) :</w:t>
      </w:r>
    </w:p>
    <w:p w14:paraId="3CBC0397" w14:textId="65976BA3" w:rsidR="00CC4022" w:rsidRDefault="00CC4022" w:rsidP="00CC4022">
      <w:pPr>
        <w:pStyle w:val="Paragraphedeliste"/>
        <w:numPr>
          <w:ilvl w:val="0"/>
          <w:numId w:val="1"/>
        </w:numPr>
      </w:pPr>
      <w:r>
        <w:t>Décès (oui/non) :</w:t>
      </w:r>
    </w:p>
    <w:p w14:paraId="63A99162" w14:textId="20291179" w:rsidR="00CC4022" w:rsidRDefault="00CC4022" w:rsidP="004251C4">
      <w:pPr>
        <w:pStyle w:val="Paragraphedeliste"/>
        <w:numPr>
          <w:ilvl w:val="1"/>
          <w:numId w:val="1"/>
        </w:numPr>
      </w:pPr>
      <w:r>
        <w:t xml:space="preserve">Cause décès : </w:t>
      </w:r>
    </w:p>
    <w:p w14:paraId="4D82E26A" w14:textId="76D7E6D9" w:rsidR="00CC4022" w:rsidRDefault="00CC4022" w:rsidP="00CC4022">
      <w:pPr>
        <w:pStyle w:val="Paragraphedeliste"/>
        <w:numPr>
          <w:ilvl w:val="0"/>
          <w:numId w:val="1"/>
        </w:numPr>
      </w:pPr>
      <w:r>
        <w:t xml:space="preserve">Autre chose notable : </w:t>
      </w:r>
    </w:p>
    <w:p w14:paraId="28485D08" w14:textId="77777777" w:rsidR="00573793" w:rsidRDefault="00573793" w:rsidP="00573793"/>
    <w:p w14:paraId="16743996" w14:textId="77777777" w:rsidR="00573793" w:rsidRDefault="00573793" w:rsidP="00573793"/>
    <w:p w14:paraId="27F13F44" w14:textId="77777777" w:rsidR="00573793" w:rsidRDefault="00573793" w:rsidP="00573793"/>
    <w:p w14:paraId="7B6AAE51" w14:textId="77777777" w:rsidR="00573793" w:rsidRDefault="00573793" w:rsidP="00573793"/>
    <w:sectPr w:rsidR="0057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0BFE"/>
    <w:multiLevelType w:val="hybridMultilevel"/>
    <w:tmpl w:val="660A259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57B4A"/>
    <w:multiLevelType w:val="hybridMultilevel"/>
    <w:tmpl w:val="FEEC5EA2"/>
    <w:lvl w:ilvl="0" w:tplc="F55459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1B"/>
    <w:rsid w:val="004251C4"/>
    <w:rsid w:val="004634CC"/>
    <w:rsid w:val="004A0868"/>
    <w:rsid w:val="00573793"/>
    <w:rsid w:val="006B6741"/>
    <w:rsid w:val="006D6F1B"/>
    <w:rsid w:val="00784301"/>
    <w:rsid w:val="00791CF4"/>
    <w:rsid w:val="00AA5613"/>
    <w:rsid w:val="00B85F58"/>
    <w:rsid w:val="00BD6A94"/>
    <w:rsid w:val="00CC4022"/>
    <w:rsid w:val="00DF1C44"/>
    <w:rsid w:val="00E22506"/>
    <w:rsid w:val="00EF6F6B"/>
    <w:rsid w:val="00F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B8D7"/>
  <w15:chartTrackingRefBased/>
  <w15:docId w15:val="{065A6B06-FECA-8140-97E1-CEC51203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F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F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F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F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F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F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6F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F1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D6F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F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RAWAS</dc:creator>
  <cp:keywords/>
  <dc:description/>
  <cp:lastModifiedBy>VIGNES Stephane</cp:lastModifiedBy>
  <cp:revision>3</cp:revision>
  <dcterms:created xsi:type="dcterms:W3CDTF">2025-10-23T15:36:00Z</dcterms:created>
  <dcterms:modified xsi:type="dcterms:W3CDTF">2025-10-30T15:20:00Z</dcterms:modified>
</cp:coreProperties>
</file>